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E43" w:rsidRPr="00916025" w:rsidRDefault="00FE7E43" w:rsidP="00FE7E43">
      <w:pPr>
        <w:pStyle w:val="Header"/>
        <w:tabs>
          <w:tab w:val="clear" w:pos="4819"/>
          <w:tab w:val="clear" w:pos="9071"/>
        </w:tabs>
        <w:spacing w:line="300" w:lineRule="exact"/>
        <w:jc w:val="center"/>
        <w:outlineLvl w:val="0"/>
        <w:rPr>
          <w:bCs/>
          <w:i/>
          <w:lang w:val="el-GR"/>
        </w:rPr>
      </w:pPr>
      <w:r w:rsidRPr="00916025">
        <w:rPr>
          <w:b/>
          <w:bCs/>
          <w:lang w:val="el-GR"/>
        </w:rPr>
        <w:t>ΕΘΝΙΚΟ ΜΕΤΣΟΒΙΟ ΠΟΛΥΤΕΧΝΕΙΟ</w:t>
      </w:r>
    </w:p>
    <w:p w:rsidR="00FE7E43" w:rsidRPr="00916025" w:rsidRDefault="00FE7E43" w:rsidP="00FE7E43">
      <w:pPr>
        <w:pStyle w:val="Header"/>
        <w:tabs>
          <w:tab w:val="clear" w:pos="4819"/>
          <w:tab w:val="clear" w:pos="9071"/>
        </w:tabs>
        <w:spacing w:line="300" w:lineRule="exact"/>
        <w:jc w:val="left"/>
        <w:outlineLvl w:val="0"/>
        <w:rPr>
          <w:i/>
          <w:iCs/>
          <w:lang w:val="el-GR"/>
        </w:rPr>
      </w:pPr>
      <w:r w:rsidRPr="00916025">
        <w:rPr>
          <w:i/>
          <w:iCs/>
          <w:lang w:val="el-GR"/>
        </w:rPr>
        <w:t xml:space="preserve">ΔΠΜΣ ‘ΠΕΡΙΒΑΛΛΟΝ ΚΑΙ ΑΝΑΠΤΥΞΗ’ </w:t>
      </w:r>
      <w:r w:rsidRPr="00916025">
        <w:rPr>
          <w:i/>
          <w:iCs/>
          <w:lang w:val="el-GR"/>
        </w:rPr>
        <w:tab/>
      </w:r>
      <w:r w:rsidRPr="00916025">
        <w:rPr>
          <w:i/>
          <w:iCs/>
          <w:lang w:val="el-GR"/>
        </w:rPr>
        <w:tab/>
      </w:r>
      <w:r w:rsidRPr="00916025">
        <w:rPr>
          <w:lang w:val="el-GR"/>
        </w:rPr>
        <w:t xml:space="preserve">Μάθημα: </w:t>
      </w:r>
      <w:r w:rsidRPr="00916025">
        <w:rPr>
          <w:b/>
          <w:lang w:val="el-GR"/>
        </w:rPr>
        <w:t>Ενέργεια και Περιβάλλον</w:t>
      </w:r>
      <w:r w:rsidRPr="00916025">
        <w:rPr>
          <w:b/>
          <w:bCs/>
          <w:iCs/>
          <w:lang w:val="el-GR"/>
        </w:rPr>
        <w:t xml:space="preserve"> </w:t>
      </w:r>
    </w:p>
    <w:p w:rsidR="00FE7E43" w:rsidRPr="00916025" w:rsidRDefault="00FE7E43" w:rsidP="00FE7E43">
      <w:pPr>
        <w:spacing w:after="0" w:line="300" w:lineRule="exact"/>
        <w:outlineLvl w:val="0"/>
        <w:rPr>
          <w:rFonts w:ascii="Times New Roman" w:hAnsi="Times New Roman" w:cs="Times New Roman"/>
          <w:i/>
          <w:sz w:val="24"/>
          <w:szCs w:val="24"/>
        </w:rPr>
      </w:pPr>
      <w:r w:rsidRPr="00916025">
        <w:rPr>
          <w:rFonts w:ascii="Times New Roman" w:hAnsi="Times New Roman" w:cs="Times New Roman"/>
          <w:sz w:val="24"/>
          <w:szCs w:val="24"/>
        </w:rPr>
        <w:t xml:space="preserve">Ακαδημαϊκό Έτος:  </w:t>
      </w:r>
      <w:r w:rsidRPr="00916025">
        <w:rPr>
          <w:rFonts w:ascii="Times New Roman" w:hAnsi="Times New Roman" w:cs="Times New Roman"/>
          <w:b/>
          <w:bCs/>
          <w:i/>
          <w:sz w:val="24"/>
          <w:szCs w:val="24"/>
        </w:rPr>
        <w:t>20</w:t>
      </w:r>
      <w:r w:rsidR="003661B0">
        <w:rPr>
          <w:rFonts w:ascii="Times New Roman" w:hAnsi="Times New Roman" w:cs="Times New Roman"/>
          <w:b/>
          <w:bCs/>
          <w:i/>
          <w:sz w:val="24"/>
          <w:szCs w:val="24"/>
        </w:rPr>
        <w:t>20</w:t>
      </w:r>
      <w:r w:rsidRPr="00916025">
        <w:rPr>
          <w:rFonts w:ascii="Times New Roman" w:hAnsi="Times New Roman" w:cs="Times New Roman"/>
          <w:b/>
          <w:bCs/>
          <w:i/>
          <w:sz w:val="24"/>
          <w:szCs w:val="24"/>
        </w:rPr>
        <w:t>-</w:t>
      </w:r>
      <w:r w:rsidR="003661B0">
        <w:rPr>
          <w:rFonts w:ascii="Times New Roman" w:hAnsi="Times New Roman" w:cs="Times New Roman"/>
          <w:b/>
          <w:bCs/>
          <w:i/>
          <w:sz w:val="24"/>
          <w:szCs w:val="24"/>
        </w:rPr>
        <w:t>21</w:t>
      </w:r>
      <w:r w:rsidRPr="00916025">
        <w:rPr>
          <w:rFonts w:ascii="Times New Roman" w:hAnsi="Times New Roman" w:cs="Times New Roman"/>
          <w:b/>
          <w:bCs/>
          <w:i/>
          <w:sz w:val="24"/>
          <w:szCs w:val="24"/>
        </w:rPr>
        <w:t xml:space="preserve"> </w:t>
      </w:r>
      <w:r w:rsidRPr="00916025">
        <w:rPr>
          <w:rFonts w:ascii="Times New Roman" w:hAnsi="Times New Roman" w:cs="Times New Roman"/>
          <w:b/>
          <w:bCs/>
          <w:i/>
          <w:sz w:val="24"/>
          <w:szCs w:val="24"/>
        </w:rPr>
        <w:tab/>
      </w:r>
      <w:r w:rsidRPr="00916025">
        <w:rPr>
          <w:rFonts w:ascii="Times New Roman" w:hAnsi="Times New Roman" w:cs="Times New Roman"/>
          <w:b/>
          <w:bCs/>
          <w:i/>
          <w:sz w:val="24"/>
          <w:szCs w:val="24"/>
        </w:rPr>
        <w:tab/>
      </w:r>
      <w:r w:rsidRPr="00916025">
        <w:rPr>
          <w:rFonts w:ascii="Times New Roman" w:hAnsi="Times New Roman" w:cs="Times New Roman"/>
          <w:b/>
          <w:iCs/>
          <w:sz w:val="24"/>
          <w:szCs w:val="24"/>
        </w:rPr>
        <w:t>Διδάσκοντες:</w:t>
      </w:r>
      <w:r w:rsidRPr="00916025">
        <w:rPr>
          <w:rFonts w:ascii="Times New Roman" w:hAnsi="Times New Roman" w:cs="Times New Roman"/>
          <w:i/>
          <w:iCs/>
          <w:sz w:val="24"/>
          <w:szCs w:val="24"/>
        </w:rPr>
        <w:t xml:space="preserve">  Ν. </w:t>
      </w:r>
      <w:proofErr w:type="spellStart"/>
      <w:r w:rsidRPr="00916025">
        <w:rPr>
          <w:rFonts w:ascii="Times New Roman" w:hAnsi="Times New Roman" w:cs="Times New Roman"/>
          <w:i/>
          <w:iCs/>
          <w:sz w:val="24"/>
          <w:szCs w:val="24"/>
        </w:rPr>
        <w:t>Μαμάσης</w:t>
      </w:r>
      <w:proofErr w:type="spellEnd"/>
      <w:r w:rsidRPr="00916025">
        <w:rPr>
          <w:rFonts w:ascii="Times New Roman" w:hAnsi="Times New Roman" w:cs="Times New Roman"/>
          <w:i/>
          <w:iCs/>
          <w:sz w:val="24"/>
          <w:szCs w:val="24"/>
        </w:rPr>
        <w:t xml:space="preserve">, Σ. </w:t>
      </w:r>
      <w:proofErr w:type="spellStart"/>
      <w:r w:rsidRPr="00916025">
        <w:rPr>
          <w:rFonts w:ascii="Times New Roman" w:hAnsi="Times New Roman" w:cs="Times New Roman"/>
          <w:i/>
          <w:iCs/>
          <w:sz w:val="24"/>
          <w:szCs w:val="24"/>
        </w:rPr>
        <w:t>Μαλαμής</w:t>
      </w:r>
      <w:proofErr w:type="spellEnd"/>
      <w:r w:rsidRPr="00916025">
        <w:rPr>
          <w:rFonts w:ascii="Times New Roman" w:hAnsi="Times New Roman" w:cs="Times New Roman"/>
          <w:i/>
          <w:iCs/>
          <w:sz w:val="24"/>
          <w:szCs w:val="24"/>
        </w:rPr>
        <w:t xml:space="preserve">, Ν. </w:t>
      </w:r>
      <w:proofErr w:type="spellStart"/>
      <w:r w:rsidRPr="00916025">
        <w:rPr>
          <w:rFonts w:ascii="Times New Roman" w:hAnsi="Times New Roman" w:cs="Times New Roman"/>
          <w:i/>
          <w:iCs/>
          <w:sz w:val="24"/>
          <w:szCs w:val="24"/>
        </w:rPr>
        <w:t>Κατσουλάκος</w:t>
      </w:r>
      <w:proofErr w:type="spellEnd"/>
    </w:p>
    <w:p w:rsidR="00FE7E43" w:rsidRPr="00916025" w:rsidRDefault="00FE7E43" w:rsidP="00FE7E43">
      <w:pPr>
        <w:spacing w:after="0" w:line="300" w:lineRule="exact"/>
        <w:jc w:val="center"/>
        <w:rPr>
          <w:rFonts w:ascii="Times New Roman" w:hAnsi="Times New Roman" w:cs="Times New Roman"/>
          <w:b/>
          <w:sz w:val="24"/>
          <w:szCs w:val="24"/>
        </w:rPr>
      </w:pPr>
    </w:p>
    <w:p w:rsidR="00FE7E43" w:rsidRPr="00347D7C" w:rsidRDefault="00FE7E43" w:rsidP="00FE7E43">
      <w:pPr>
        <w:tabs>
          <w:tab w:val="left" w:pos="1035"/>
          <w:tab w:val="center" w:pos="4876"/>
        </w:tabs>
        <w:spacing w:after="0" w:line="300" w:lineRule="exact"/>
        <w:rPr>
          <w:rFonts w:ascii="Times New Roman" w:hAnsi="Times New Roman" w:cs="Times New Roman"/>
          <w:b/>
          <w:sz w:val="24"/>
          <w:szCs w:val="24"/>
        </w:rPr>
      </w:pPr>
      <w:r w:rsidRPr="00916025">
        <w:rPr>
          <w:rFonts w:ascii="Times New Roman" w:hAnsi="Times New Roman" w:cs="Times New Roman"/>
          <w:b/>
          <w:sz w:val="24"/>
          <w:szCs w:val="24"/>
        </w:rPr>
        <w:tab/>
      </w:r>
      <w:r w:rsidRPr="00916025">
        <w:rPr>
          <w:rFonts w:ascii="Times New Roman" w:hAnsi="Times New Roman" w:cs="Times New Roman"/>
          <w:b/>
          <w:sz w:val="24"/>
          <w:szCs w:val="24"/>
        </w:rPr>
        <w:tab/>
        <w:t>ΕΞΕΤΑΣΗ ΙΟΥΝΙΟΥ 202</w:t>
      </w:r>
      <w:r w:rsidRPr="00347D7C">
        <w:rPr>
          <w:rFonts w:ascii="Times New Roman" w:hAnsi="Times New Roman" w:cs="Times New Roman"/>
          <w:b/>
          <w:sz w:val="24"/>
          <w:szCs w:val="24"/>
        </w:rPr>
        <w:t>1</w:t>
      </w:r>
    </w:p>
    <w:p w:rsidR="00FE7E43" w:rsidRPr="00916025" w:rsidRDefault="00FE7E43" w:rsidP="00FE7E43">
      <w:pPr>
        <w:spacing w:after="0" w:line="300" w:lineRule="exact"/>
        <w:jc w:val="both"/>
        <w:rPr>
          <w:rFonts w:ascii="Times New Roman" w:hAnsi="Times New Roman" w:cs="Times New Roman"/>
          <w:b/>
          <w:sz w:val="24"/>
          <w:szCs w:val="24"/>
        </w:rPr>
      </w:pPr>
      <w:r w:rsidRPr="00916025">
        <w:rPr>
          <w:rFonts w:ascii="Times New Roman" w:hAnsi="Times New Roman" w:cs="Times New Roman"/>
          <w:b/>
          <w:sz w:val="24"/>
          <w:szCs w:val="24"/>
        </w:rPr>
        <w:t xml:space="preserve">Διάρκεια </w:t>
      </w:r>
      <w:r w:rsidR="001525B9">
        <w:rPr>
          <w:rFonts w:ascii="Times New Roman" w:hAnsi="Times New Roman" w:cs="Times New Roman"/>
          <w:b/>
          <w:sz w:val="24"/>
          <w:szCs w:val="24"/>
        </w:rPr>
        <w:t>75 λεπτά</w:t>
      </w:r>
      <w:r w:rsidRPr="00916025">
        <w:rPr>
          <w:rFonts w:ascii="Times New Roman" w:hAnsi="Times New Roman" w:cs="Times New Roman"/>
          <w:b/>
          <w:sz w:val="24"/>
          <w:szCs w:val="24"/>
        </w:rPr>
        <w:t xml:space="preserve">. </w:t>
      </w:r>
    </w:p>
    <w:p w:rsidR="00FE7E43" w:rsidRPr="00916025" w:rsidRDefault="00FE7E43" w:rsidP="00FE7E43">
      <w:pPr>
        <w:pStyle w:val="Header"/>
        <w:tabs>
          <w:tab w:val="clear" w:pos="4819"/>
          <w:tab w:val="clear" w:pos="9071"/>
        </w:tabs>
        <w:spacing w:line="240" w:lineRule="auto"/>
        <w:outlineLvl w:val="0"/>
        <w:rPr>
          <w:bCs/>
          <w:i/>
          <w:lang w:val="el-GR"/>
        </w:rPr>
      </w:pPr>
      <w:r w:rsidRPr="00916025">
        <w:rPr>
          <w:bCs/>
          <w:i/>
          <w:lang w:val="el-GR"/>
        </w:rPr>
        <w:t xml:space="preserve">Στην εξέταση </w:t>
      </w:r>
      <w:r w:rsidRPr="00916025">
        <w:rPr>
          <w:b/>
          <w:bCs/>
          <w:i/>
          <w:lang w:val="el-GR"/>
        </w:rPr>
        <w:t>επιτρέπεται</w:t>
      </w:r>
      <w:r w:rsidRPr="00916025">
        <w:rPr>
          <w:bCs/>
          <w:i/>
          <w:lang w:val="el-GR"/>
        </w:rPr>
        <w:t xml:space="preserve"> η χρήση </w:t>
      </w:r>
      <w:r w:rsidRPr="00916025">
        <w:rPr>
          <w:b/>
          <w:bCs/>
          <w:i/>
          <w:lang w:val="el-GR"/>
        </w:rPr>
        <w:t>οποιουδήποτε</w:t>
      </w:r>
      <w:r w:rsidRPr="00916025">
        <w:rPr>
          <w:bCs/>
          <w:i/>
          <w:lang w:val="el-GR"/>
        </w:rPr>
        <w:t xml:space="preserve"> έντυπου υλικού καθώς και </w:t>
      </w:r>
      <w:r w:rsidRPr="00916025">
        <w:rPr>
          <w:b/>
          <w:bCs/>
          <w:i/>
          <w:lang w:val="el-GR"/>
        </w:rPr>
        <w:t>ηλεκτρονικών συσκευών</w:t>
      </w:r>
      <w:r w:rsidRPr="00916025">
        <w:rPr>
          <w:bCs/>
          <w:i/>
          <w:lang w:val="el-GR"/>
        </w:rPr>
        <w:t xml:space="preserve"> για την ανάγνωση σημειώσεων. Η σημερινή διαδικασία έχει κύριο στόχο να ολοκληρώσει το μάθημα, με την αντιμετώπιση θεμάτων που είχαν συζητηθεί στην τάξη και τον γρήγορο υπολογισμό μεγεθών που συνδέονται με θεμελιώδη τεχνικά προβλήματα. Η καταγραφή της αποτελεσματικότητας της εκπαιδευτικής διαδικασίας έπεται. Η εξέταση είναι ατομική και η κάθε είδους επικοινωνία (φυσική ή ψηφιακή) αποτελεί παραβίαση του κανονισμού εξετάσεων και υπονομεύει μελλοντικές εναλλακτικές διαδικασίες εκπαίδευσης, οι οποίες δεν θα χρειάζονται κόλλες αναφοράς, αριθμομηχανές και επιτηρητές.</w:t>
      </w:r>
    </w:p>
    <w:p w:rsidR="00FE7E43" w:rsidRPr="00916025" w:rsidRDefault="00FE7E43" w:rsidP="00FE7E43">
      <w:pPr>
        <w:spacing w:after="0" w:line="300" w:lineRule="exact"/>
        <w:jc w:val="both"/>
        <w:rPr>
          <w:rFonts w:ascii="Times New Roman" w:hAnsi="Times New Roman" w:cs="Times New Roman"/>
          <w:b/>
          <w:sz w:val="24"/>
          <w:szCs w:val="24"/>
        </w:rPr>
      </w:pPr>
    </w:p>
    <w:p w:rsidR="00FE7E43" w:rsidRPr="00916025" w:rsidRDefault="00FE7E43" w:rsidP="00FE7E43">
      <w:pPr>
        <w:spacing w:after="0" w:line="300" w:lineRule="exact"/>
        <w:jc w:val="both"/>
        <w:rPr>
          <w:rFonts w:ascii="Times New Roman" w:hAnsi="Times New Roman" w:cs="Times New Roman"/>
          <w:b/>
          <w:sz w:val="24"/>
          <w:szCs w:val="24"/>
        </w:rPr>
      </w:pPr>
      <w:r w:rsidRPr="00916025">
        <w:rPr>
          <w:rFonts w:ascii="Times New Roman" w:hAnsi="Times New Roman" w:cs="Times New Roman"/>
          <w:b/>
          <w:sz w:val="24"/>
          <w:szCs w:val="24"/>
        </w:rPr>
        <w:t xml:space="preserve">Θέμα 1 (2 μονάδες). </w:t>
      </w:r>
      <w:r w:rsidRPr="00916025">
        <w:rPr>
          <w:rFonts w:ascii="Times New Roman" w:hAnsi="Times New Roman" w:cs="Times New Roman"/>
          <w:sz w:val="24"/>
          <w:szCs w:val="24"/>
        </w:rPr>
        <w:t xml:space="preserve">Αξιολογήστε με ΣΩΣΤΟ/ΛΑΘΟΣ τις παρακάτω διατυπώσεις. </w:t>
      </w:r>
    </w:p>
    <w:tbl>
      <w:tblPr>
        <w:tblStyle w:val="TableGrid"/>
        <w:tblW w:w="9450" w:type="dxa"/>
        <w:tblInd w:w="198" w:type="dxa"/>
        <w:tblLayout w:type="fixed"/>
        <w:tblLook w:val="01E0" w:firstRow="1" w:lastRow="1" w:firstColumn="1" w:lastColumn="1" w:noHBand="0" w:noVBand="0"/>
      </w:tblPr>
      <w:tblGrid>
        <w:gridCol w:w="8820"/>
        <w:gridCol w:w="630"/>
      </w:tblGrid>
      <w:tr w:rsidR="00FE7E43" w:rsidRPr="00916025" w:rsidTr="004D184E">
        <w:tc>
          <w:tcPr>
            <w:tcW w:w="8820" w:type="dxa"/>
          </w:tcPr>
          <w:p w:rsidR="00FE7E43" w:rsidRPr="00916025" w:rsidRDefault="00FE7E43" w:rsidP="004D184E">
            <w:pPr>
              <w:spacing w:line="300" w:lineRule="exact"/>
              <w:jc w:val="both"/>
              <w:rPr>
                <w:b/>
                <w:sz w:val="24"/>
                <w:szCs w:val="24"/>
              </w:rPr>
            </w:pPr>
            <w:r w:rsidRPr="00916025">
              <w:rPr>
                <w:b/>
                <w:sz w:val="24"/>
                <w:szCs w:val="24"/>
              </w:rPr>
              <w:t>ΔΙΑΤΥΠΩΣΗ</w:t>
            </w:r>
          </w:p>
        </w:tc>
        <w:tc>
          <w:tcPr>
            <w:tcW w:w="630" w:type="dxa"/>
          </w:tcPr>
          <w:p w:rsidR="00FE7E43" w:rsidRPr="00916025" w:rsidRDefault="00FE7E43" w:rsidP="004D184E">
            <w:pPr>
              <w:spacing w:line="300" w:lineRule="exact"/>
              <w:jc w:val="center"/>
              <w:rPr>
                <w:b/>
                <w:sz w:val="24"/>
                <w:szCs w:val="24"/>
              </w:rPr>
            </w:pPr>
            <w:r w:rsidRPr="00916025">
              <w:rPr>
                <w:b/>
                <w:sz w:val="24"/>
                <w:szCs w:val="24"/>
              </w:rPr>
              <w:t>Σ/Λ</w:t>
            </w:r>
          </w:p>
        </w:tc>
      </w:tr>
      <w:tr w:rsidR="00FE7E43" w:rsidRPr="00916025" w:rsidTr="004D184E">
        <w:tc>
          <w:tcPr>
            <w:tcW w:w="8820" w:type="dxa"/>
          </w:tcPr>
          <w:p w:rsidR="00FE7E43" w:rsidRPr="003661B0" w:rsidRDefault="003661B0" w:rsidP="001525B9">
            <w:pPr>
              <w:pStyle w:val="ListParagraph"/>
              <w:numPr>
                <w:ilvl w:val="0"/>
                <w:numId w:val="10"/>
              </w:numPr>
              <w:spacing w:line="300" w:lineRule="exact"/>
              <w:ind w:left="252" w:hanging="252"/>
              <w:jc w:val="both"/>
              <w:rPr>
                <w:sz w:val="24"/>
                <w:szCs w:val="24"/>
              </w:rPr>
            </w:pPr>
            <w:r w:rsidRPr="00815124">
              <w:rPr>
                <w:sz w:val="24"/>
                <w:szCs w:val="24"/>
              </w:rPr>
              <w:t xml:space="preserve">Οι συντελεστές απόδοσης των </w:t>
            </w:r>
            <w:proofErr w:type="spellStart"/>
            <w:r w:rsidRPr="00815124">
              <w:rPr>
                <w:sz w:val="24"/>
                <w:szCs w:val="24"/>
              </w:rPr>
              <w:t>φωτοβολταϊκών</w:t>
            </w:r>
            <w:proofErr w:type="spellEnd"/>
            <w:r w:rsidRPr="00815124">
              <w:rPr>
                <w:sz w:val="24"/>
                <w:szCs w:val="24"/>
              </w:rPr>
              <w:t xml:space="preserve"> συστημάτων είναι της τάξης του </w:t>
            </w:r>
            <w:r>
              <w:rPr>
                <w:sz w:val="24"/>
                <w:szCs w:val="24"/>
              </w:rPr>
              <w:t>4</w:t>
            </w:r>
            <w:r w:rsidRPr="00815124">
              <w:rPr>
                <w:sz w:val="24"/>
                <w:szCs w:val="24"/>
              </w:rPr>
              <w:t>0%</w:t>
            </w:r>
          </w:p>
        </w:tc>
        <w:tc>
          <w:tcPr>
            <w:tcW w:w="630" w:type="dxa"/>
          </w:tcPr>
          <w:p w:rsidR="00FE7E43" w:rsidRPr="00916025" w:rsidRDefault="00FE7E43" w:rsidP="004D184E">
            <w:pPr>
              <w:spacing w:line="300" w:lineRule="exact"/>
              <w:jc w:val="both"/>
              <w:rPr>
                <w:sz w:val="24"/>
                <w:szCs w:val="24"/>
              </w:rPr>
            </w:pPr>
          </w:p>
        </w:tc>
      </w:tr>
      <w:tr w:rsidR="00FE7E43" w:rsidRPr="00916025" w:rsidTr="004D184E">
        <w:tc>
          <w:tcPr>
            <w:tcW w:w="8820" w:type="dxa"/>
          </w:tcPr>
          <w:p w:rsidR="00FE7E43" w:rsidRPr="004920A2" w:rsidRDefault="004920A2" w:rsidP="001525B9">
            <w:pPr>
              <w:pStyle w:val="ListParagraph"/>
              <w:numPr>
                <w:ilvl w:val="0"/>
                <w:numId w:val="10"/>
              </w:numPr>
              <w:spacing w:line="300" w:lineRule="exact"/>
              <w:ind w:left="252" w:hanging="252"/>
              <w:jc w:val="both"/>
              <w:rPr>
                <w:sz w:val="24"/>
                <w:szCs w:val="24"/>
              </w:rPr>
            </w:pPr>
            <w:r w:rsidRPr="004920A2">
              <w:rPr>
                <w:sz w:val="24"/>
                <w:szCs w:val="24"/>
              </w:rPr>
              <w:t xml:space="preserve">Η καύση βιομάζας εκλύει σημαντικές ποσότητες </w:t>
            </w:r>
            <w:r w:rsidRPr="004920A2">
              <w:rPr>
                <w:sz w:val="24"/>
                <w:szCs w:val="24"/>
                <w:lang w:val="en-US"/>
              </w:rPr>
              <w:t>CO</w:t>
            </w:r>
            <w:r w:rsidRPr="004920A2">
              <w:rPr>
                <w:sz w:val="24"/>
                <w:szCs w:val="24"/>
                <w:vertAlign w:val="subscript"/>
              </w:rPr>
              <w:t>2</w:t>
            </w:r>
            <w:r w:rsidRPr="004920A2">
              <w:rPr>
                <w:sz w:val="24"/>
                <w:szCs w:val="24"/>
              </w:rPr>
              <w:t xml:space="preserve"> στην ατμόσφαιρα</w:t>
            </w:r>
          </w:p>
        </w:tc>
        <w:tc>
          <w:tcPr>
            <w:tcW w:w="630" w:type="dxa"/>
          </w:tcPr>
          <w:p w:rsidR="00FE7E43" w:rsidRPr="00916025" w:rsidRDefault="00FE7E43" w:rsidP="004D184E">
            <w:pPr>
              <w:spacing w:line="300" w:lineRule="exact"/>
              <w:jc w:val="both"/>
              <w:rPr>
                <w:sz w:val="24"/>
                <w:szCs w:val="24"/>
              </w:rPr>
            </w:pPr>
          </w:p>
        </w:tc>
      </w:tr>
      <w:tr w:rsidR="00FE7E43" w:rsidRPr="00916025" w:rsidTr="004D184E">
        <w:tc>
          <w:tcPr>
            <w:tcW w:w="8820" w:type="dxa"/>
          </w:tcPr>
          <w:p w:rsidR="00FE7E43" w:rsidRPr="00D909CA" w:rsidRDefault="00FE7E43" w:rsidP="001525B9">
            <w:pPr>
              <w:pStyle w:val="ListParagraph"/>
              <w:numPr>
                <w:ilvl w:val="0"/>
                <w:numId w:val="9"/>
              </w:numPr>
              <w:spacing w:line="300" w:lineRule="exact"/>
              <w:ind w:left="252" w:hanging="252"/>
              <w:jc w:val="both"/>
              <w:rPr>
                <w:sz w:val="24"/>
                <w:szCs w:val="24"/>
              </w:rPr>
            </w:pPr>
            <w:proofErr w:type="spellStart"/>
            <w:r>
              <w:rPr>
                <w:sz w:val="24"/>
                <w:szCs w:val="24"/>
              </w:rPr>
              <w:t>Φωτοβολταϊ</w:t>
            </w:r>
            <w:r w:rsidRPr="00D909CA">
              <w:rPr>
                <w:sz w:val="24"/>
                <w:szCs w:val="24"/>
              </w:rPr>
              <w:t>κός</w:t>
            </w:r>
            <w:proofErr w:type="spellEnd"/>
            <w:r w:rsidRPr="00D909CA">
              <w:rPr>
                <w:sz w:val="24"/>
                <w:szCs w:val="24"/>
              </w:rPr>
              <w:t xml:space="preserve"> σταθμός με εγκατεστημένη ισχύ 1 Μ</w:t>
            </w:r>
            <w:r w:rsidRPr="00D909CA">
              <w:rPr>
                <w:sz w:val="24"/>
                <w:szCs w:val="24"/>
                <w:lang w:val="en-US"/>
              </w:rPr>
              <w:t>W</w:t>
            </w:r>
            <w:r w:rsidRPr="00D909CA">
              <w:rPr>
                <w:sz w:val="24"/>
                <w:szCs w:val="24"/>
              </w:rPr>
              <w:t xml:space="preserve">, είναι δυνατόν κάποιο έτος να </w:t>
            </w:r>
            <w:proofErr w:type="spellStart"/>
            <w:r w:rsidRPr="00D909CA">
              <w:rPr>
                <w:sz w:val="24"/>
                <w:szCs w:val="24"/>
              </w:rPr>
              <w:t>παράξει</w:t>
            </w:r>
            <w:proofErr w:type="spellEnd"/>
            <w:r w:rsidRPr="00D909CA">
              <w:rPr>
                <w:sz w:val="24"/>
                <w:szCs w:val="24"/>
              </w:rPr>
              <w:t xml:space="preserve"> </w:t>
            </w:r>
            <w:r w:rsidRPr="00FE7E43">
              <w:rPr>
                <w:sz w:val="24"/>
                <w:szCs w:val="24"/>
              </w:rPr>
              <w:t>1</w:t>
            </w:r>
            <w:r w:rsidRPr="00D909CA">
              <w:rPr>
                <w:sz w:val="24"/>
                <w:szCs w:val="24"/>
              </w:rPr>
              <w:t xml:space="preserve"> </w:t>
            </w:r>
            <w:proofErr w:type="spellStart"/>
            <w:r w:rsidRPr="00D909CA">
              <w:rPr>
                <w:sz w:val="24"/>
                <w:szCs w:val="24"/>
                <w:lang w:val="en-US"/>
              </w:rPr>
              <w:t>GWh</w:t>
            </w:r>
            <w:proofErr w:type="spellEnd"/>
          </w:p>
        </w:tc>
        <w:tc>
          <w:tcPr>
            <w:tcW w:w="630" w:type="dxa"/>
          </w:tcPr>
          <w:p w:rsidR="00FE7E43" w:rsidRPr="00916025" w:rsidRDefault="00FE7E43" w:rsidP="004D184E">
            <w:pPr>
              <w:spacing w:line="300" w:lineRule="exact"/>
              <w:jc w:val="both"/>
              <w:rPr>
                <w:sz w:val="24"/>
                <w:szCs w:val="24"/>
              </w:rPr>
            </w:pPr>
          </w:p>
        </w:tc>
      </w:tr>
      <w:tr w:rsidR="00FE7E43" w:rsidRPr="00916025" w:rsidTr="004D184E">
        <w:tc>
          <w:tcPr>
            <w:tcW w:w="8820" w:type="dxa"/>
          </w:tcPr>
          <w:p w:rsidR="00FE7E43" w:rsidRPr="00916025" w:rsidRDefault="00FE7E43" w:rsidP="001525B9">
            <w:pPr>
              <w:pStyle w:val="AlignLeftRight"/>
              <w:numPr>
                <w:ilvl w:val="0"/>
                <w:numId w:val="9"/>
              </w:numPr>
              <w:spacing w:line="300" w:lineRule="exact"/>
              <w:ind w:left="252" w:hanging="252"/>
              <w:outlineLvl w:val="0"/>
              <w:rPr>
                <w:bCs/>
                <w:lang w:val="el-GR"/>
              </w:rPr>
            </w:pPr>
            <w:r w:rsidRPr="00916025">
              <w:rPr>
                <w:bCs/>
                <w:lang w:val="el-GR"/>
              </w:rPr>
              <w:t xml:space="preserve">Παραγωγή ηλεκτρικής ενέργειας 1 </w:t>
            </w:r>
            <w:r w:rsidRPr="00916025">
              <w:rPr>
                <w:bCs/>
                <w:lang w:val="en-US"/>
              </w:rPr>
              <w:t>M</w:t>
            </w:r>
            <w:proofErr w:type="spellStart"/>
            <w:r w:rsidRPr="00916025">
              <w:rPr>
                <w:bCs/>
                <w:lang w:val="el-GR"/>
              </w:rPr>
              <w:t>Wh</w:t>
            </w:r>
            <w:proofErr w:type="spellEnd"/>
            <w:r w:rsidRPr="00916025">
              <w:rPr>
                <w:bCs/>
                <w:lang w:val="el-GR"/>
              </w:rPr>
              <w:t xml:space="preserve"> από λιγνίτη θα προκαλέσει εκπομπές CO</w:t>
            </w:r>
            <w:r w:rsidRPr="00916025">
              <w:rPr>
                <w:bCs/>
                <w:vertAlign w:val="subscript"/>
                <w:lang w:val="el-GR"/>
              </w:rPr>
              <w:t>2</w:t>
            </w:r>
            <w:r w:rsidRPr="00916025">
              <w:rPr>
                <w:bCs/>
                <w:lang w:val="el-GR"/>
              </w:rPr>
              <w:t xml:space="preserve"> της τάξης των 10</w:t>
            </w:r>
            <w:r w:rsidRPr="00FE7E43">
              <w:rPr>
                <w:bCs/>
                <w:lang w:val="el-GR"/>
              </w:rPr>
              <w:t>00</w:t>
            </w:r>
            <w:r w:rsidRPr="00916025">
              <w:rPr>
                <w:bCs/>
                <w:lang w:val="el-GR"/>
              </w:rPr>
              <w:t xml:space="preserve"> </w:t>
            </w:r>
            <w:proofErr w:type="spellStart"/>
            <w:r w:rsidRPr="00916025">
              <w:rPr>
                <w:bCs/>
                <w:lang w:val="el-GR"/>
              </w:rPr>
              <w:t>tn</w:t>
            </w:r>
            <w:proofErr w:type="spellEnd"/>
            <w:r w:rsidRPr="00916025">
              <w:rPr>
                <w:bCs/>
                <w:lang w:val="el-GR"/>
              </w:rPr>
              <w:t xml:space="preserve"> </w:t>
            </w:r>
            <w:r w:rsidRPr="00916025">
              <w:rPr>
                <w:bCs/>
                <w:lang w:val="el-GR"/>
              </w:rPr>
              <w:tab/>
              <w:t xml:space="preserve"> </w:t>
            </w:r>
          </w:p>
        </w:tc>
        <w:tc>
          <w:tcPr>
            <w:tcW w:w="630" w:type="dxa"/>
          </w:tcPr>
          <w:p w:rsidR="00FE7E43" w:rsidRPr="00916025" w:rsidRDefault="00FE7E43" w:rsidP="004D184E">
            <w:pPr>
              <w:spacing w:line="300" w:lineRule="exact"/>
              <w:jc w:val="both"/>
              <w:rPr>
                <w:sz w:val="24"/>
                <w:szCs w:val="24"/>
              </w:rPr>
            </w:pPr>
          </w:p>
        </w:tc>
      </w:tr>
      <w:tr w:rsidR="00FE7E43" w:rsidRPr="00916025" w:rsidTr="004D184E">
        <w:tc>
          <w:tcPr>
            <w:tcW w:w="8820" w:type="dxa"/>
          </w:tcPr>
          <w:p w:rsidR="00FE7E43" w:rsidRPr="00D909CA" w:rsidRDefault="00FE7E43" w:rsidP="001525B9">
            <w:pPr>
              <w:pStyle w:val="ListParagraph"/>
              <w:numPr>
                <w:ilvl w:val="0"/>
                <w:numId w:val="9"/>
              </w:numPr>
              <w:spacing w:line="300" w:lineRule="exact"/>
              <w:ind w:left="252" w:hanging="252"/>
              <w:jc w:val="both"/>
              <w:rPr>
                <w:sz w:val="24"/>
                <w:szCs w:val="24"/>
              </w:rPr>
            </w:pPr>
            <w:r w:rsidRPr="00D909CA">
              <w:rPr>
                <w:sz w:val="24"/>
                <w:szCs w:val="24"/>
              </w:rPr>
              <w:t>Ανεμογεννήτρια με εγκατεστημένη ισχύ 1 Μ</w:t>
            </w:r>
            <w:r w:rsidRPr="00D909CA">
              <w:rPr>
                <w:sz w:val="24"/>
                <w:szCs w:val="24"/>
                <w:lang w:val="en-US"/>
              </w:rPr>
              <w:t>W</w:t>
            </w:r>
            <w:r w:rsidRPr="00D909CA">
              <w:rPr>
                <w:sz w:val="24"/>
                <w:szCs w:val="24"/>
              </w:rPr>
              <w:t xml:space="preserve"> κόστισε το 20</w:t>
            </w:r>
            <w:r w:rsidRPr="00FE7E43">
              <w:rPr>
                <w:sz w:val="24"/>
                <w:szCs w:val="24"/>
              </w:rPr>
              <w:t>20</w:t>
            </w:r>
            <w:r>
              <w:rPr>
                <w:sz w:val="24"/>
                <w:szCs w:val="24"/>
              </w:rPr>
              <w:t xml:space="preserve"> 15</w:t>
            </w:r>
            <w:r w:rsidRPr="00FE7E43">
              <w:rPr>
                <w:sz w:val="24"/>
                <w:szCs w:val="24"/>
              </w:rPr>
              <w:t xml:space="preserve">000 </w:t>
            </w:r>
            <w:r w:rsidRPr="00D909CA">
              <w:rPr>
                <w:sz w:val="24"/>
                <w:szCs w:val="24"/>
              </w:rPr>
              <w:t xml:space="preserve">€ </w:t>
            </w:r>
          </w:p>
        </w:tc>
        <w:tc>
          <w:tcPr>
            <w:tcW w:w="630" w:type="dxa"/>
          </w:tcPr>
          <w:p w:rsidR="00FE7E43" w:rsidRPr="00916025" w:rsidRDefault="00FE7E43" w:rsidP="004D184E">
            <w:pPr>
              <w:spacing w:line="300" w:lineRule="exact"/>
              <w:jc w:val="both"/>
              <w:rPr>
                <w:sz w:val="24"/>
                <w:szCs w:val="24"/>
              </w:rPr>
            </w:pPr>
          </w:p>
        </w:tc>
      </w:tr>
      <w:tr w:rsidR="00FE7E43" w:rsidRPr="00916025" w:rsidTr="004D184E">
        <w:tc>
          <w:tcPr>
            <w:tcW w:w="8820" w:type="dxa"/>
          </w:tcPr>
          <w:p w:rsidR="00FE7E43" w:rsidRPr="003661B0" w:rsidRDefault="004920A2" w:rsidP="001525B9">
            <w:pPr>
              <w:pStyle w:val="ListParagraph"/>
              <w:numPr>
                <w:ilvl w:val="0"/>
                <w:numId w:val="9"/>
              </w:numPr>
              <w:spacing w:line="300" w:lineRule="exact"/>
              <w:ind w:left="252" w:hanging="252"/>
              <w:jc w:val="both"/>
              <w:rPr>
                <w:sz w:val="24"/>
                <w:szCs w:val="24"/>
              </w:rPr>
            </w:pPr>
            <w:r w:rsidRPr="004920A2">
              <w:rPr>
                <w:sz w:val="24"/>
                <w:szCs w:val="24"/>
              </w:rPr>
              <w:t>Η παραγωγή ηλεκτρικής ενέργειας από παλίρροια είναι περισσότερο προβλέψιμη από την ενέργεια από άνεμο</w:t>
            </w:r>
          </w:p>
        </w:tc>
        <w:tc>
          <w:tcPr>
            <w:tcW w:w="630" w:type="dxa"/>
          </w:tcPr>
          <w:p w:rsidR="00FE7E43" w:rsidRPr="00916025" w:rsidRDefault="00FE7E43" w:rsidP="004D184E">
            <w:pPr>
              <w:spacing w:line="300" w:lineRule="exact"/>
              <w:jc w:val="both"/>
              <w:rPr>
                <w:sz w:val="24"/>
                <w:szCs w:val="24"/>
              </w:rPr>
            </w:pPr>
          </w:p>
        </w:tc>
      </w:tr>
      <w:tr w:rsidR="003661B0" w:rsidRPr="00916025" w:rsidTr="004D184E">
        <w:tc>
          <w:tcPr>
            <w:tcW w:w="8820" w:type="dxa"/>
          </w:tcPr>
          <w:p w:rsidR="003661B0" w:rsidRPr="00916025" w:rsidRDefault="003661B0" w:rsidP="001525B9">
            <w:pPr>
              <w:pStyle w:val="AlignLeftRight"/>
              <w:numPr>
                <w:ilvl w:val="0"/>
                <w:numId w:val="9"/>
              </w:numPr>
              <w:spacing w:line="300" w:lineRule="exact"/>
              <w:ind w:left="252" w:hanging="252"/>
              <w:outlineLvl w:val="0"/>
              <w:rPr>
                <w:bCs/>
                <w:lang w:val="el-GR"/>
              </w:rPr>
            </w:pPr>
            <w:r w:rsidRPr="00916025">
              <w:rPr>
                <w:bCs/>
                <w:lang w:val="el-GR"/>
              </w:rPr>
              <w:t xml:space="preserve">Το μεγαλύτερο </w:t>
            </w:r>
            <w:r>
              <w:rPr>
                <w:bCs/>
                <w:lang w:val="el-GR"/>
              </w:rPr>
              <w:t>πυρηνικό</w:t>
            </w:r>
            <w:r w:rsidRPr="00916025">
              <w:rPr>
                <w:bCs/>
                <w:lang w:val="el-GR"/>
              </w:rPr>
              <w:t xml:space="preserve"> έργο του κόσμου έχει εγκατεστημένη ισχύ της τάξης των </w:t>
            </w:r>
            <w:r>
              <w:rPr>
                <w:bCs/>
                <w:lang w:val="el-GR"/>
              </w:rPr>
              <w:t>1</w:t>
            </w:r>
            <w:r w:rsidRPr="00916025">
              <w:rPr>
                <w:bCs/>
                <w:lang w:val="el-GR"/>
              </w:rPr>
              <w:t xml:space="preserve">0 </w:t>
            </w:r>
            <w:r>
              <w:rPr>
                <w:bCs/>
                <w:lang w:val="en-US"/>
              </w:rPr>
              <w:t>T</w:t>
            </w:r>
            <w:r w:rsidRPr="00916025">
              <w:rPr>
                <w:bCs/>
                <w:lang w:val="el-GR"/>
              </w:rPr>
              <w:t>W</w:t>
            </w:r>
          </w:p>
        </w:tc>
        <w:tc>
          <w:tcPr>
            <w:tcW w:w="630" w:type="dxa"/>
          </w:tcPr>
          <w:p w:rsidR="003661B0" w:rsidRPr="003661B0" w:rsidRDefault="003661B0" w:rsidP="003661B0">
            <w:pPr>
              <w:spacing w:line="300" w:lineRule="exact"/>
              <w:ind w:left="360"/>
              <w:jc w:val="both"/>
              <w:rPr>
                <w:sz w:val="24"/>
                <w:szCs w:val="24"/>
              </w:rPr>
            </w:pPr>
          </w:p>
        </w:tc>
      </w:tr>
      <w:tr w:rsidR="00FE7E43" w:rsidRPr="00916025" w:rsidTr="004D184E">
        <w:tc>
          <w:tcPr>
            <w:tcW w:w="8820" w:type="dxa"/>
          </w:tcPr>
          <w:p w:rsidR="00FE7E43" w:rsidRPr="00D909CA" w:rsidRDefault="003661B0" w:rsidP="001525B9">
            <w:pPr>
              <w:pStyle w:val="ListParagraph"/>
              <w:numPr>
                <w:ilvl w:val="0"/>
                <w:numId w:val="9"/>
              </w:numPr>
              <w:spacing w:line="300" w:lineRule="exact"/>
              <w:ind w:left="252" w:hanging="252"/>
              <w:jc w:val="both"/>
              <w:rPr>
                <w:sz w:val="24"/>
                <w:szCs w:val="24"/>
              </w:rPr>
            </w:pPr>
            <w:r w:rsidRPr="00EA65F6">
              <w:rPr>
                <w:sz w:val="24"/>
                <w:szCs w:val="24"/>
              </w:rPr>
              <w:t>Σε περιοχή της Ελλάδας</w:t>
            </w:r>
            <w:r w:rsidRPr="00EA65F6">
              <w:rPr>
                <w:b/>
                <w:sz w:val="24"/>
                <w:szCs w:val="24"/>
              </w:rPr>
              <w:t xml:space="preserve"> </w:t>
            </w:r>
            <w:r w:rsidR="005716E6">
              <w:rPr>
                <w:sz w:val="24"/>
                <w:szCs w:val="24"/>
              </w:rPr>
              <w:t xml:space="preserve">παρατηρούνται 5000 </w:t>
            </w:r>
            <w:proofErr w:type="spellStart"/>
            <w:r w:rsidR="005716E6">
              <w:rPr>
                <w:sz w:val="24"/>
                <w:szCs w:val="24"/>
                <w:lang w:val="en-US"/>
              </w:rPr>
              <w:t>hr</w:t>
            </w:r>
            <w:proofErr w:type="spellEnd"/>
            <w:r w:rsidR="005716E6" w:rsidRPr="005716E6">
              <w:rPr>
                <w:sz w:val="24"/>
                <w:szCs w:val="24"/>
              </w:rPr>
              <w:t xml:space="preserve"> </w:t>
            </w:r>
            <w:r w:rsidR="005716E6">
              <w:rPr>
                <w:sz w:val="24"/>
                <w:szCs w:val="24"/>
              </w:rPr>
              <w:t>ηλιοφάνειας</w:t>
            </w:r>
          </w:p>
        </w:tc>
        <w:tc>
          <w:tcPr>
            <w:tcW w:w="630" w:type="dxa"/>
          </w:tcPr>
          <w:p w:rsidR="00FE7E43" w:rsidRPr="00916025" w:rsidRDefault="00FE7E43" w:rsidP="004D184E">
            <w:pPr>
              <w:spacing w:line="300" w:lineRule="exact"/>
              <w:jc w:val="both"/>
              <w:rPr>
                <w:sz w:val="24"/>
                <w:szCs w:val="24"/>
              </w:rPr>
            </w:pPr>
          </w:p>
        </w:tc>
      </w:tr>
      <w:tr w:rsidR="004920A2" w:rsidRPr="00916025" w:rsidTr="004D184E">
        <w:tc>
          <w:tcPr>
            <w:tcW w:w="8820" w:type="dxa"/>
          </w:tcPr>
          <w:p w:rsidR="004920A2" w:rsidRPr="004920A2" w:rsidRDefault="004920A2" w:rsidP="001525B9">
            <w:pPr>
              <w:pStyle w:val="ListParagraph"/>
              <w:numPr>
                <w:ilvl w:val="0"/>
                <w:numId w:val="9"/>
              </w:numPr>
              <w:spacing w:line="300" w:lineRule="exact"/>
              <w:ind w:left="252" w:hanging="252"/>
              <w:jc w:val="both"/>
              <w:rPr>
                <w:sz w:val="24"/>
                <w:szCs w:val="24"/>
              </w:rPr>
            </w:pPr>
            <w:r w:rsidRPr="004920A2">
              <w:rPr>
                <w:sz w:val="24"/>
                <w:szCs w:val="24"/>
              </w:rPr>
              <w:t>Ο συντελεστής απόδοσης στην παραγωγή ηλεκτρικής ενέργειας είναι μεγαλύτερος στα υδροηλεκτρικά έργα σε σχέση με τα έργα φυσικού αερίου</w:t>
            </w:r>
          </w:p>
        </w:tc>
        <w:tc>
          <w:tcPr>
            <w:tcW w:w="630" w:type="dxa"/>
          </w:tcPr>
          <w:p w:rsidR="004920A2" w:rsidRPr="00916025" w:rsidRDefault="004920A2" w:rsidP="004D184E">
            <w:pPr>
              <w:spacing w:line="300" w:lineRule="exact"/>
              <w:jc w:val="both"/>
              <w:rPr>
                <w:sz w:val="24"/>
                <w:szCs w:val="24"/>
              </w:rPr>
            </w:pPr>
          </w:p>
        </w:tc>
      </w:tr>
      <w:tr w:rsidR="004920A2" w:rsidRPr="00916025" w:rsidTr="004D184E">
        <w:tc>
          <w:tcPr>
            <w:tcW w:w="8820" w:type="dxa"/>
          </w:tcPr>
          <w:p w:rsidR="004920A2" w:rsidRPr="004920A2" w:rsidRDefault="004920A2" w:rsidP="001525B9">
            <w:pPr>
              <w:pStyle w:val="ListParagraph"/>
              <w:numPr>
                <w:ilvl w:val="0"/>
                <w:numId w:val="9"/>
              </w:numPr>
              <w:spacing w:line="300" w:lineRule="exact"/>
              <w:ind w:left="252" w:hanging="252"/>
              <w:jc w:val="both"/>
              <w:rPr>
                <w:sz w:val="24"/>
                <w:szCs w:val="24"/>
              </w:rPr>
            </w:pPr>
            <w:r w:rsidRPr="004920A2">
              <w:rPr>
                <w:sz w:val="24"/>
                <w:szCs w:val="24"/>
              </w:rPr>
              <w:t xml:space="preserve">Οι αγωγοί προσαγωγής υδροηλεκτρικού έργου μεταφέρουν νερό από τον ταμιευτήρα στον </w:t>
            </w:r>
            <w:proofErr w:type="spellStart"/>
            <w:r w:rsidRPr="004920A2">
              <w:rPr>
                <w:sz w:val="24"/>
                <w:szCs w:val="24"/>
              </w:rPr>
              <w:t>υπερχειλιστή</w:t>
            </w:r>
            <w:proofErr w:type="spellEnd"/>
          </w:p>
        </w:tc>
        <w:tc>
          <w:tcPr>
            <w:tcW w:w="630" w:type="dxa"/>
          </w:tcPr>
          <w:p w:rsidR="004920A2" w:rsidRPr="00916025" w:rsidRDefault="004920A2" w:rsidP="004D184E">
            <w:pPr>
              <w:spacing w:line="300" w:lineRule="exact"/>
              <w:jc w:val="both"/>
              <w:rPr>
                <w:sz w:val="24"/>
                <w:szCs w:val="24"/>
              </w:rPr>
            </w:pPr>
          </w:p>
        </w:tc>
      </w:tr>
      <w:tr w:rsidR="004920A2" w:rsidRPr="00916025" w:rsidTr="004D184E">
        <w:tc>
          <w:tcPr>
            <w:tcW w:w="8820" w:type="dxa"/>
          </w:tcPr>
          <w:p w:rsidR="004920A2" w:rsidRPr="003661B0" w:rsidRDefault="003661B0" w:rsidP="001525B9">
            <w:pPr>
              <w:pStyle w:val="ListParagraph"/>
              <w:numPr>
                <w:ilvl w:val="0"/>
                <w:numId w:val="9"/>
              </w:numPr>
              <w:spacing w:line="300" w:lineRule="exact"/>
              <w:ind w:left="252" w:hanging="252"/>
              <w:jc w:val="both"/>
              <w:rPr>
                <w:sz w:val="24"/>
                <w:szCs w:val="24"/>
              </w:rPr>
            </w:pPr>
            <w:proofErr w:type="spellStart"/>
            <w:r w:rsidRPr="00815124">
              <w:rPr>
                <w:sz w:val="24"/>
                <w:szCs w:val="24"/>
              </w:rPr>
              <w:t>Φωτοβολταικά</w:t>
            </w:r>
            <w:proofErr w:type="spellEnd"/>
            <w:r w:rsidRPr="00815124">
              <w:rPr>
                <w:sz w:val="24"/>
                <w:szCs w:val="24"/>
              </w:rPr>
              <w:t xml:space="preserve"> πλαίσια με εγκατεστημένη ισχύ 10 </w:t>
            </w:r>
            <w:r w:rsidRPr="00815124">
              <w:rPr>
                <w:sz w:val="24"/>
                <w:szCs w:val="24"/>
                <w:lang w:val="en-US"/>
              </w:rPr>
              <w:t>k</w:t>
            </w:r>
            <w:r w:rsidRPr="00815124">
              <w:rPr>
                <w:sz w:val="24"/>
                <w:szCs w:val="24"/>
              </w:rPr>
              <w:t>W είχαν συνολική επιφάνεια 8</w:t>
            </w:r>
            <w:r>
              <w:rPr>
                <w:sz w:val="24"/>
                <w:szCs w:val="24"/>
              </w:rPr>
              <w:t>00</w:t>
            </w:r>
            <w:r w:rsidRPr="00815124">
              <w:rPr>
                <w:sz w:val="24"/>
                <w:szCs w:val="24"/>
              </w:rPr>
              <w:t xml:space="preserve"> </w:t>
            </w:r>
            <w:r w:rsidRPr="00815124">
              <w:rPr>
                <w:sz w:val="24"/>
                <w:szCs w:val="24"/>
                <w:lang w:val="en-US"/>
              </w:rPr>
              <w:t>m</w:t>
            </w:r>
            <w:r w:rsidRPr="00815124">
              <w:rPr>
                <w:sz w:val="24"/>
                <w:szCs w:val="24"/>
                <w:vertAlign w:val="superscript"/>
              </w:rPr>
              <w:t>2</w:t>
            </w:r>
          </w:p>
        </w:tc>
        <w:tc>
          <w:tcPr>
            <w:tcW w:w="630" w:type="dxa"/>
          </w:tcPr>
          <w:p w:rsidR="004920A2" w:rsidRPr="00916025" w:rsidRDefault="004920A2" w:rsidP="004D184E">
            <w:pPr>
              <w:spacing w:line="300" w:lineRule="exact"/>
              <w:jc w:val="both"/>
              <w:rPr>
                <w:sz w:val="24"/>
                <w:szCs w:val="24"/>
              </w:rPr>
            </w:pPr>
          </w:p>
        </w:tc>
      </w:tr>
      <w:tr w:rsidR="004920A2" w:rsidRPr="00916025" w:rsidTr="004D184E">
        <w:tc>
          <w:tcPr>
            <w:tcW w:w="8820" w:type="dxa"/>
          </w:tcPr>
          <w:p w:rsidR="004920A2" w:rsidRPr="003661B0" w:rsidRDefault="003661B0" w:rsidP="001525B9">
            <w:pPr>
              <w:pStyle w:val="ListParagraph"/>
              <w:numPr>
                <w:ilvl w:val="0"/>
                <w:numId w:val="9"/>
              </w:numPr>
              <w:spacing w:line="300" w:lineRule="exact"/>
              <w:ind w:left="252" w:hanging="252"/>
              <w:jc w:val="both"/>
              <w:rPr>
                <w:sz w:val="24"/>
                <w:szCs w:val="24"/>
              </w:rPr>
            </w:pPr>
            <w:r w:rsidRPr="005E51C5">
              <w:rPr>
                <w:sz w:val="24"/>
                <w:szCs w:val="24"/>
              </w:rPr>
              <w:t xml:space="preserve">Η παραγωγή ηλεκτρικής ενέργειας από παλίρροια είναι </w:t>
            </w:r>
            <w:r w:rsidR="001525B9">
              <w:rPr>
                <w:sz w:val="24"/>
                <w:szCs w:val="24"/>
              </w:rPr>
              <w:t>πιο</w:t>
            </w:r>
            <w:r w:rsidRPr="005E51C5">
              <w:rPr>
                <w:sz w:val="24"/>
                <w:szCs w:val="24"/>
              </w:rPr>
              <w:t xml:space="preserve"> προβλέψιμη από την ενέργεια από άνεμο</w:t>
            </w:r>
          </w:p>
        </w:tc>
        <w:tc>
          <w:tcPr>
            <w:tcW w:w="630" w:type="dxa"/>
          </w:tcPr>
          <w:p w:rsidR="004920A2" w:rsidRPr="00916025" w:rsidRDefault="004920A2" w:rsidP="004D184E">
            <w:pPr>
              <w:spacing w:line="300" w:lineRule="exact"/>
              <w:jc w:val="both"/>
              <w:rPr>
                <w:sz w:val="24"/>
                <w:szCs w:val="24"/>
              </w:rPr>
            </w:pPr>
          </w:p>
        </w:tc>
      </w:tr>
    </w:tbl>
    <w:p w:rsidR="00FE7E43" w:rsidRPr="00916025" w:rsidRDefault="00FE7E43" w:rsidP="00FE7E43">
      <w:pPr>
        <w:spacing w:after="0" w:line="300" w:lineRule="exact"/>
        <w:jc w:val="both"/>
        <w:rPr>
          <w:rFonts w:ascii="Times New Roman" w:hAnsi="Times New Roman" w:cs="Times New Roman"/>
          <w:b/>
          <w:sz w:val="24"/>
          <w:szCs w:val="24"/>
        </w:rPr>
      </w:pPr>
    </w:p>
    <w:p w:rsidR="00FE7E43" w:rsidRDefault="00FE7E43" w:rsidP="00FE7E43">
      <w:pPr>
        <w:spacing w:after="0" w:line="300" w:lineRule="exact"/>
        <w:jc w:val="both"/>
        <w:rPr>
          <w:rFonts w:ascii="Times New Roman" w:hAnsi="Times New Roman" w:cs="Times New Roman"/>
          <w:b/>
          <w:sz w:val="24"/>
          <w:szCs w:val="24"/>
        </w:rPr>
      </w:pPr>
    </w:p>
    <w:p w:rsidR="004920A2" w:rsidRPr="003661B0" w:rsidRDefault="00FE7E43" w:rsidP="003661B0">
      <w:pPr>
        <w:spacing w:after="0" w:line="300" w:lineRule="exact"/>
        <w:jc w:val="both"/>
        <w:rPr>
          <w:rFonts w:ascii="Times New Roman" w:hAnsi="Times New Roman"/>
          <w:sz w:val="24"/>
          <w:szCs w:val="24"/>
        </w:rPr>
      </w:pPr>
      <w:r w:rsidRPr="00916025">
        <w:rPr>
          <w:rFonts w:ascii="Times New Roman" w:hAnsi="Times New Roman" w:cs="Times New Roman"/>
          <w:b/>
          <w:sz w:val="24"/>
          <w:szCs w:val="24"/>
        </w:rPr>
        <w:t xml:space="preserve">Θέμα 2 (2 μονάδες). </w:t>
      </w:r>
      <w:r w:rsidR="004920A2" w:rsidRPr="003661B0">
        <w:rPr>
          <w:rFonts w:ascii="Times New Roman" w:hAnsi="Times New Roman"/>
          <w:sz w:val="24"/>
          <w:szCs w:val="24"/>
        </w:rPr>
        <w:t xml:space="preserve">Σε ορεινή περιοχή </w:t>
      </w:r>
      <w:r w:rsidR="00E30AA5" w:rsidRPr="003661B0">
        <w:rPr>
          <w:rFonts w:ascii="Times New Roman" w:hAnsi="Times New Roman"/>
          <w:sz w:val="24"/>
          <w:szCs w:val="24"/>
        </w:rPr>
        <w:t xml:space="preserve">με μόνιμη </w:t>
      </w:r>
      <w:proofErr w:type="spellStart"/>
      <w:r w:rsidR="00E30AA5" w:rsidRPr="003661B0">
        <w:rPr>
          <w:rFonts w:ascii="Times New Roman" w:hAnsi="Times New Roman"/>
          <w:sz w:val="24"/>
          <w:szCs w:val="24"/>
        </w:rPr>
        <w:t>χιονοκάλυψη</w:t>
      </w:r>
      <w:proofErr w:type="spellEnd"/>
      <w:r w:rsidR="005716E6">
        <w:rPr>
          <w:rFonts w:ascii="Times New Roman" w:hAnsi="Times New Roman"/>
          <w:sz w:val="24"/>
          <w:szCs w:val="24"/>
        </w:rPr>
        <w:t xml:space="preserve">, σχεδιάζεται η κατασκευή υδροηλεκτρικού έργου </w:t>
      </w:r>
      <w:r w:rsidR="005716E6" w:rsidRPr="005716E6">
        <w:rPr>
          <w:rFonts w:ascii="Times New Roman" w:hAnsi="Times New Roman"/>
          <w:b/>
          <w:sz w:val="24"/>
          <w:szCs w:val="24"/>
        </w:rPr>
        <w:t>χωρίς</w:t>
      </w:r>
      <w:r w:rsidR="005716E6">
        <w:rPr>
          <w:rFonts w:ascii="Times New Roman" w:hAnsi="Times New Roman"/>
          <w:sz w:val="24"/>
          <w:szCs w:val="24"/>
        </w:rPr>
        <w:t xml:space="preserve"> ταμιευτήρα,</w:t>
      </w:r>
      <w:r w:rsidR="005716E6" w:rsidRPr="003661B0">
        <w:rPr>
          <w:rFonts w:ascii="Times New Roman" w:hAnsi="Times New Roman"/>
          <w:sz w:val="24"/>
          <w:szCs w:val="24"/>
        </w:rPr>
        <w:t xml:space="preserve"> </w:t>
      </w:r>
      <w:r w:rsidR="005716E6">
        <w:rPr>
          <w:rFonts w:ascii="Times New Roman" w:hAnsi="Times New Roman"/>
          <w:sz w:val="24"/>
          <w:szCs w:val="24"/>
        </w:rPr>
        <w:t xml:space="preserve">το οποίο θα εκμεταλλεύεται το νερό από την τήξη του χιονιού το καλοκαίρι. </w:t>
      </w:r>
      <w:r w:rsidR="005716E6" w:rsidRPr="003661B0">
        <w:rPr>
          <w:rFonts w:ascii="Times New Roman" w:hAnsi="Times New Roman"/>
          <w:sz w:val="24"/>
          <w:szCs w:val="24"/>
        </w:rPr>
        <w:t xml:space="preserve"> </w:t>
      </w:r>
      <w:r w:rsidR="005716E6">
        <w:rPr>
          <w:rFonts w:ascii="Times New Roman" w:hAnsi="Times New Roman"/>
          <w:sz w:val="24"/>
          <w:szCs w:val="24"/>
        </w:rPr>
        <w:t xml:space="preserve">Η ετήσια ποσότητα </w:t>
      </w:r>
      <w:r w:rsidR="005716E6" w:rsidRPr="003661B0">
        <w:rPr>
          <w:rFonts w:ascii="Times New Roman" w:hAnsi="Times New Roman"/>
          <w:sz w:val="24"/>
          <w:szCs w:val="24"/>
        </w:rPr>
        <w:t>του νερού από το λιώσιμο το</w:t>
      </w:r>
      <w:r w:rsidR="005716E6">
        <w:rPr>
          <w:rFonts w:ascii="Times New Roman" w:hAnsi="Times New Roman"/>
          <w:sz w:val="24"/>
          <w:szCs w:val="24"/>
        </w:rPr>
        <w:t>υ χιονιού εκτιμάται σε1</w:t>
      </w:r>
      <w:r w:rsidR="005716E6" w:rsidRPr="003661B0">
        <w:rPr>
          <w:rFonts w:ascii="Times New Roman" w:hAnsi="Times New Roman"/>
          <w:sz w:val="24"/>
          <w:szCs w:val="24"/>
        </w:rPr>
        <w:t xml:space="preserve"> </w:t>
      </w:r>
      <w:proofErr w:type="spellStart"/>
      <w:r w:rsidR="005716E6" w:rsidRPr="003661B0">
        <w:rPr>
          <w:rFonts w:ascii="Times New Roman" w:hAnsi="Times New Roman"/>
          <w:sz w:val="24"/>
          <w:szCs w:val="24"/>
          <w:lang w:val="en-US"/>
        </w:rPr>
        <w:t>hm</w:t>
      </w:r>
      <w:proofErr w:type="spellEnd"/>
      <w:r w:rsidR="005716E6" w:rsidRPr="003661B0">
        <w:rPr>
          <w:rFonts w:ascii="Times New Roman" w:hAnsi="Times New Roman"/>
          <w:sz w:val="24"/>
          <w:szCs w:val="24"/>
          <w:vertAlign w:val="superscript"/>
        </w:rPr>
        <w:t>3</w:t>
      </w:r>
      <w:r w:rsidR="005716E6">
        <w:rPr>
          <w:rFonts w:ascii="Times New Roman" w:hAnsi="Times New Roman"/>
          <w:sz w:val="24"/>
          <w:szCs w:val="24"/>
        </w:rPr>
        <w:t>, ενώ το ύψος πτώσης σε 400 m. Ζητούνται</w:t>
      </w:r>
      <w:r w:rsidR="004920A2" w:rsidRPr="003661B0">
        <w:rPr>
          <w:rFonts w:ascii="Times New Roman" w:hAnsi="Times New Roman"/>
          <w:sz w:val="24"/>
          <w:szCs w:val="24"/>
        </w:rPr>
        <w:t>:</w:t>
      </w:r>
    </w:p>
    <w:p w:rsidR="004920A2" w:rsidRPr="00E30AA5" w:rsidRDefault="004920A2" w:rsidP="00E30AA5">
      <w:pPr>
        <w:spacing w:after="0" w:line="300" w:lineRule="exact"/>
        <w:ind w:left="180"/>
        <w:jc w:val="both"/>
        <w:rPr>
          <w:rFonts w:ascii="Times New Roman" w:hAnsi="Times New Roman"/>
          <w:sz w:val="24"/>
          <w:szCs w:val="24"/>
        </w:rPr>
      </w:pPr>
      <w:r w:rsidRPr="007070B6">
        <w:t>(</w:t>
      </w:r>
      <w:r w:rsidRPr="00E30AA5">
        <w:rPr>
          <w:rFonts w:ascii="Times New Roman" w:hAnsi="Times New Roman"/>
          <w:sz w:val="24"/>
          <w:szCs w:val="24"/>
        </w:rPr>
        <w:t xml:space="preserve">α) Η </w:t>
      </w:r>
      <w:r w:rsidR="00E30AA5" w:rsidRPr="00E30AA5">
        <w:rPr>
          <w:rFonts w:ascii="Times New Roman" w:hAnsi="Times New Roman"/>
          <w:sz w:val="24"/>
          <w:szCs w:val="24"/>
        </w:rPr>
        <w:t>ετήσια</w:t>
      </w:r>
      <w:r w:rsidR="005716E6">
        <w:rPr>
          <w:rFonts w:ascii="Times New Roman" w:hAnsi="Times New Roman"/>
          <w:sz w:val="24"/>
          <w:szCs w:val="24"/>
        </w:rPr>
        <w:t xml:space="preserve"> παραγωγή ενέργειας. Θεωρείστε </w:t>
      </w:r>
      <w:r w:rsidR="005716E6" w:rsidRPr="003661B0">
        <w:rPr>
          <w:rFonts w:ascii="Times New Roman" w:hAnsi="Times New Roman"/>
          <w:sz w:val="24"/>
          <w:szCs w:val="24"/>
        </w:rPr>
        <w:t>συντελεστή απόδοσης</w:t>
      </w:r>
      <w:r w:rsidR="005716E6" w:rsidRPr="005716E6">
        <w:rPr>
          <w:rFonts w:ascii="Times New Roman" w:hAnsi="Times New Roman"/>
          <w:sz w:val="24"/>
          <w:szCs w:val="24"/>
        </w:rPr>
        <w:t xml:space="preserve"> </w:t>
      </w:r>
      <w:r w:rsidR="005716E6">
        <w:rPr>
          <w:rFonts w:ascii="Times New Roman" w:hAnsi="Times New Roman"/>
          <w:sz w:val="24"/>
          <w:szCs w:val="24"/>
        </w:rPr>
        <w:t>υδροηλεκτρικού</w:t>
      </w:r>
      <w:r w:rsidR="005716E6" w:rsidRPr="003661B0">
        <w:rPr>
          <w:rFonts w:ascii="Times New Roman" w:hAnsi="Times New Roman"/>
          <w:sz w:val="24"/>
          <w:szCs w:val="24"/>
        </w:rPr>
        <w:t xml:space="preserve"> 0.</w:t>
      </w:r>
      <w:r w:rsidR="005716E6">
        <w:rPr>
          <w:rFonts w:ascii="Times New Roman" w:hAnsi="Times New Roman"/>
          <w:sz w:val="24"/>
          <w:szCs w:val="24"/>
        </w:rPr>
        <w:t>92</w:t>
      </w:r>
    </w:p>
    <w:p w:rsidR="004920A2" w:rsidRPr="00E30AA5" w:rsidRDefault="004920A2" w:rsidP="00E30AA5">
      <w:pPr>
        <w:spacing w:after="0" w:line="300" w:lineRule="exact"/>
        <w:ind w:left="180"/>
        <w:jc w:val="both"/>
        <w:rPr>
          <w:rFonts w:ascii="Times New Roman" w:hAnsi="Times New Roman"/>
          <w:sz w:val="24"/>
          <w:szCs w:val="24"/>
        </w:rPr>
      </w:pPr>
      <w:r w:rsidRPr="00E30AA5">
        <w:rPr>
          <w:rFonts w:ascii="Times New Roman" w:hAnsi="Times New Roman"/>
          <w:sz w:val="24"/>
          <w:szCs w:val="24"/>
        </w:rPr>
        <w:t>(β) Η εγκατεστημένη ισ</w:t>
      </w:r>
      <w:r w:rsidR="00E30AA5" w:rsidRPr="00E30AA5">
        <w:rPr>
          <w:rFonts w:ascii="Times New Roman" w:hAnsi="Times New Roman"/>
          <w:sz w:val="24"/>
          <w:szCs w:val="24"/>
        </w:rPr>
        <w:t>χύς του υδροηλεκτρικού σταθμού αν θεωρήσουμε ότι ή τήξη του</w:t>
      </w:r>
      <w:r w:rsidR="005716E6">
        <w:rPr>
          <w:rFonts w:ascii="Times New Roman" w:hAnsi="Times New Roman"/>
          <w:sz w:val="24"/>
          <w:szCs w:val="24"/>
        </w:rPr>
        <w:t xml:space="preserve"> χιονιού διαρκεί 4 μήνες και </w:t>
      </w:r>
      <w:r w:rsidR="00E30AA5" w:rsidRPr="00E30AA5">
        <w:rPr>
          <w:rFonts w:ascii="Times New Roman" w:hAnsi="Times New Roman"/>
          <w:sz w:val="24"/>
          <w:szCs w:val="24"/>
        </w:rPr>
        <w:t>γίνεται με σταθερό ρυθμό</w:t>
      </w:r>
    </w:p>
    <w:p w:rsidR="004920A2" w:rsidRPr="00E30AA5" w:rsidRDefault="004920A2" w:rsidP="00E30AA5">
      <w:pPr>
        <w:spacing w:after="0" w:line="300" w:lineRule="exact"/>
        <w:ind w:left="180"/>
        <w:jc w:val="both"/>
        <w:rPr>
          <w:rFonts w:ascii="Times New Roman" w:hAnsi="Times New Roman"/>
          <w:sz w:val="24"/>
          <w:szCs w:val="24"/>
        </w:rPr>
      </w:pPr>
      <w:r w:rsidRPr="00E30AA5">
        <w:rPr>
          <w:rFonts w:ascii="Times New Roman" w:hAnsi="Times New Roman"/>
          <w:sz w:val="24"/>
          <w:szCs w:val="24"/>
        </w:rPr>
        <w:t xml:space="preserve">(γ) </w:t>
      </w:r>
      <w:r w:rsidR="00E30AA5" w:rsidRPr="00E30AA5">
        <w:rPr>
          <w:rFonts w:ascii="Times New Roman" w:hAnsi="Times New Roman"/>
          <w:sz w:val="24"/>
          <w:szCs w:val="24"/>
        </w:rPr>
        <w:t xml:space="preserve">Ο συντελεστής δυναμικότητας του </w:t>
      </w:r>
      <w:r w:rsidR="005716E6">
        <w:rPr>
          <w:rFonts w:ascii="Times New Roman" w:hAnsi="Times New Roman"/>
          <w:sz w:val="24"/>
          <w:szCs w:val="24"/>
        </w:rPr>
        <w:t xml:space="preserve">έργου </w:t>
      </w:r>
    </w:p>
    <w:p w:rsidR="004920A2" w:rsidRPr="00E30AA5" w:rsidRDefault="00E30AA5" w:rsidP="00E30AA5">
      <w:pPr>
        <w:spacing w:after="0" w:line="300" w:lineRule="exact"/>
        <w:ind w:left="180"/>
        <w:jc w:val="both"/>
        <w:rPr>
          <w:rFonts w:ascii="Times New Roman" w:hAnsi="Times New Roman"/>
          <w:sz w:val="24"/>
          <w:szCs w:val="24"/>
        </w:rPr>
      </w:pPr>
      <w:r w:rsidRPr="00E30AA5">
        <w:rPr>
          <w:rFonts w:ascii="Times New Roman" w:hAnsi="Times New Roman"/>
          <w:sz w:val="24"/>
          <w:szCs w:val="24"/>
        </w:rPr>
        <w:t>(δ) Θα μας συνέφερε να λιών</w:t>
      </w:r>
      <w:r w:rsidR="004920A2" w:rsidRPr="00E30AA5">
        <w:rPr>
          <w:rFonts w:ascii="Times New Roman" w:hAnsi="Times New Roman"/>
          <w:sz w:val="24"/>
          <w:szCs w:val="24"/>
        </w:rPr>
        <w:t xml:space="preserve">ει με πιο αργό ή με πιο γρήγορο ρυθμό </w:t>
      </w:r>
      <w:r w:rsidRPr="00E30AA5">
        <w:rPr>
          <w:rFonts w:ascii="Times New Roman" w:hAnsi="Times New Roman"/>
          <w:sz w:val="24"/>
          <w:szCs w:val="24"/>
        </w:rPr>
        <w:t>το χιόνι</w:t>
      </w:r>
      <w:r w:rsidR="004920A2" w:rsidRPr="00E30AA5">
        <w:rPr>
          <w:rFonts w:ascii="Times New Roman" w:hAnsi="Times New Roman"/>
          <w:sz w:val="24"/>
          <w:szCs w:val="24"/>
        </w:rPr>
        <w:t>;</w:t>
      </w:r>
    </w:p>
    <w:p w:rsidR="00FE7E43" w:rsidRDefault="00FE7E43" w:rsidP="00FE7E43">
      <w:pPr>
        <w:spacing w:after="0" w:line="300" w:lineRule="exact"/>
        <w:jc w:val="both"/>
        <w:rPr>
          <w:rFonts w:ascii="Times New Roman" w:hAnsi="Times New Roman" w:cs="Times New Roman"/>
          <w:b/>
          <w:sz w:val="24"/>
          <w:szCs w:val="24"/>
        </w:rPr>
      </w:pPr>
    </w:p>
    <w:p w:rsidR="00FE7E43" w:rsidRDefault="00FE7E43" w:rsidP="00FE7E43">
      <w:pPr>
        <w:spacing w:after="0" w:line="300" w:lineRule="exact"/>
        <w:jc w:val="both"/>
        <w:rPr>
          <w:rFonts w:ascii="Times New Roman" w:hAnsi="Times New Roman" w:cs="Times New Roman"/>
          <w:b/>
          <w:sz w:val="24"/>
          <w:szCs w:val="24"/>
        </w:rPr>
      </w:pPr>
    </w:p>
    <w:p w:rsidR="00FE7E43" w:rsidRDefault="00FE7E43" w:rsidP="00FE7E43">
      <w:pPr>
        <w:spacing w:after="0" w:line="300" w:lineRule="exact"/>
        <w:jc w:val="both"/>
        <w:rPr>
          <w:rFonts w:ascii="Times New Roman" w:hAnsi="Times New Roman" w:cs="Times New Roman"/>
          <w:b/>
          <w:sz w:val="24"/>
          <w:szCs w:val="24"/>
        </w:rPr>
      </w:pPr>
    </w:p>
    <w:p w:rsidR="004920A2" w:rsidRPr="004920A2" w:rsidRDefault="003661B0" w:rsidP="00323BFA">
      <w:pPr>
        <w:spacing w:line="300" w:lineRule="exact"/>
        <w:jc w:val="both"/>
        <w:rPr>
          <w:rFonts w:ascii="Times New Roman" w:hAnsi="Times New Roman"/>
          <w:sz w:val="24"/>
          <w:szCs w:val="24"/>
        </w:rPr>
      </w:pPr>
      <w:r>
        <w:rPr>
          <w:rFonts w:ascii="Times New Roman" w:hAnsi="Times New Roman" w:cs="Times New Roman"/>
          <w:b/>
          <w:sz w:val="24"/>
          <w:szCs w:val="24"/>
        </w:rPr>
        <w:t xml:space="preserve">Θέμα </w:t>
      </w:r>
      <w:r w:rsidR="00323BFA">
        <w:rPr>
          <w:rFonts w:ascii="Times New Roman" w:hAnsi="Times New Roman" w:cs="Times New Roman"/>
          <w:b/>
          <w:sz w:val="24"/>
          <w:szCs w:val="24"/>
          <w:lang w:val="en-US"/>
        </w:rPr>
        <w:t>3</w:t>
      </w:r>
      <w:r>
        <w:rPr>
          <w:rFonts w:ascii="Times New Roman" w:hAnsi="Times New Roman" w:cs="Times New Roman"/>
          <w:b/>
          <w:sz w:val="24"/>
          <w:szCs w:val="24"/>
        </w:rPr>
        <w:t xml:space="preserve"> (2 μονάδες</w:t>
      </w:r>
      <w:r w:rsidR="00FE7E43" w:rsidRPr="004920A2">
        <w:rPr>
          <w:rFonts w:ascii="Times New Roman" w:hAnsi="Times New Roman" w:cs="Times New Roman"/>
          <w:b/>
          <w:sz w:val="24"/>
          <w:szCs w:val="24"/>
        </w:rPr>
        <w:t xml:space="preserve">). </w:t>
      </w:r>
      <w:r w:rsidR="004920A2" w:rsidRPr="004920A2">
        <w:rPr>
          <w:rFonts w:ascii="Times New Roman" w:hAnsi="Times New Roman"/>
          <w:sz w:val="24"/>
          <w:szCs w:val="24"/>
        </w:rPr>
        <w:t xml:space="preserve">Σε μη διασυνδεδεμένο ελληνικό νησί η ωριαία αιχμή ζήτησης ηλεκτρικής ενέργειας είναι της τάξης των 3 </w:t>
      </w:r>
      <w:r w:rsidR="004920A2" w:rsidRPr="004920A2">
        <w:rPr>
          <w:rFonts w:ascii="Times New Roman" w:hAnsi="Times New Roman"/>
          <w:sz w:val="24"/>
          <w:szCs w:val="24"/>
          <w:lang w:val="en-US"/>
        </w:rPr>
        <w:t>MW</w:t>
      </w:r>
      <w:r w:rsidR="004920A2" w:rsidRPr="004920A2">
        <w:rPr>
          <w:rFonts w:ascii="Times New Roman" w:hAnsi="Times New Roman"/>
          <w:sz w:val="24"/>
          <w:szCs w:val="24"/>
        </w:rPr>
        <w:t xml:space="preserve"> και η ετήσια ζήτηση ηλεκτρικής ενέργειας 10 </w:t>
      </w:r>
      <w:proofErr w:type="spellStart"/>
      <w:r w:rsidR="004920A2" w:rsidRPr="004920A2">
        <w:rPr>
          <w:rFonts w:ascii="Times New Roman" w:hAnsi="Times New Roman"/>
          <w:sz w:val="24"/>
          <w:szCs w:val="24"/>
          <w:lang w:val="en-US"/>
        </w:rPr>
        <w:t>GWh</w:t>
      </w:r>
      <w:proofErr w:type="spellEnd"/>
      <w:r w:rsidR="004920A2" w:rsidRPr="004920A2">
        <w:rPr>
          <w:rFonts w:ascii="Times New Roman" w:hAnsi="Times New Roman"/>
          <w:sz w:val="24"/>
          <w:szCs w:val="24"/>
        </w:rPr>
        <w:t>. Κάνοντας εύλογες παραδοχές δημιουργήσετε το ενεργειακό μίγμα (εγκατεστημένη ισχύς κάθε ενεργειακού έργου) χρησιμοποιώντας πετρέλαιο, ήλιο και άνεμο. Ποια θα είναι η αναμενόμενη ετήσια παραγόμενη ενέργεια από τις 2 ανανεώσιμες πηγές;</w:t>
      </w:r>
    </w:p>
    <w:p w:rsidR="00FE7E43" w:rsidRPr="004920A2" w:rsidRDefault="00FE7E43" w:rsidP="00FE7E43">
      <w:pPr>
        <w:pStyle w:val="AlignLeftRight"/>
        <w:spacing w:line="300" w:lineRule="exact"/>
        <w:outlineLvl w:val="0"/>
        <w:rPr>
          <w:b/>
          <w:bCs/>
          <w:lang w:val="el-GR"/>
        </w:rPr>
      </w:pPr>
    </w:p>
    <w:p w:rsidR="00347D7C" w:rsidRPr="00A30C3C" w:rsidRDefault="00FE7E43" w:rsidP="00323BFA">
      <w:pPr>
        <w:pStyle w:val="AlignLeftRight"/>
        <w:spacing w:line="240" w:lineRule="auto"/>
        <w:outlineLvl w:val="0"/>
        <w:rPr>
          <w:lang w:val="el-GR"/>
        </w:rPr>
      </w:pPr>
      <w:r w:rsidRPr="00916025">
        <w:rPr>
          <w:b/>
          <w:bCs/>
          <w:lang w:val="el-GR"/>
        </w:rPr>
        <w:t xml:space="preserve">Θέμα </w:t>
      </w:r>
      <w:r w:rsidR="00323BFA" w:rsidRPr="00323BFA">
        <w:rPr>
          <w:b/>
          <w:bCs/>
          <w:lang w:val="el-GR"/>
        </w:rPr>
        <w:t>4</w:t>
      </w:r>
      <w:r w:rsidRPr="00916025">
        <w:rPr>
          <w:b/>
          <w:bCs/>
          <w:lang w:val="el-GR"/>
        </w:rPr>
        <w:t xml:space="preserve"> (</w:t>
      </w:r>
      <w:r w:rsidR="00347D7C" w:rsidRPr="001525B9">
        <w:rPr>
          <w:b/>
          <w:bCs/>
          <w:lang w:val="el-GR"/>
        </w:rPr>
        <w:t>2</w:t>
      </w:r>
      <w:r w:rsidRPr="00916025">
        <w:rPr>
          <w:b/>
          <w:bCs/>
          <w:lang w:val="el-GR"/>
        </w:rPr>
        <w:t xml:space="preserve"> μονάδες)</w:t>
      </w:r>
      <w:r>
        <w:rPr>
          <w:b/>
          <w:bCs/>
          <w:lang w:val="el-GR"/>
        </w:rPr>
        <w:t xml:space="preserve">. </w:t>
      </w:r>
      <w:r w:rsidR="00347D7C" w:rsidRPr="00A30C3C">
        <w:rPr>
          <w:lang w:val="el-GR"/>
        </w:rPr>
        <w:t xml:space="preserve">Μία κατοικία παρουσιάζει ζήτηση θερμικής ενέργειας για τη χειμερινή περίοδο ίση με 15.000 </w:t>
      </w:r>
      <w:r w:rsidR="00347D7C" w:rsidRPr="00A30C3C">
        <w:t>kWh</w:t>
      </w:r>
      <w:r w:rsidR="00347D7C" w:rsidRPr="00A30C3C">
        <w:rPr>
          <w:lang w:val="el-GR"/>
        </w:rPr>
        <w:t>.</w:t>
      </w:r>
    </w:p>
    <w:p w:rsidR="00347D7C" w:rsidRPr="00A30C3C" w:rsidRDefault="00347D7C" w:rsidP="001525B9">
      <w:pPr>
        <w:pStyle w:val="NormalWeb"/>
        <w:numPr>
          <w:ilvl w:val="0"/>
          <w:numId w:val="15"/>
        </w:numPr>
        <w:shd w:val="clear" w:color="auto" w:fill="FFFFFF"/>
        <w:spacing w:before="0" w:beforeAutospacing="0" w:after="0" w:afterAutospacing="0"/>
        <w:ind w:left="360"/>
        <w:jc w:val="both"/>
        <w:rPr>
          <w:lang w:val="el-GR"/>
        </w:rPr>
      </w:pPr>
      <w:r w:rsidRPr="00A30C3C">
        <w:rPr>
          <w:lang w:val="el-GR"/>
        </w:rPr>
        <w:t>Ποιο είναι το κόστος κάλυψης της ενεργειακής ζήτησης, αν στο σύστημα κεντρικής θέρμανσης χρησιμοποιείται ως καύσιμο πετρέλαιο, με συνολικό βαθμό απόδοσης 90%; Θεωρήστε ότι η θερμογόνος δύναμη του καυσίμου είναι 10</w:t>
      </w:r>
      <w:r w:rsidRPr="00A30C3C">
        <w:t> KWh</w:t>
      </w:r>
      <w:r w:rsidRPr="00A30C3C">
        <w:rPr>
          <w:lang w:val="el-GR"/>
        </w:rPr>
        <w:t>/</w:t>
      </w:r>
      <w:r w:rsidRPr="00A30C3C">
        <w:t>lit </w:t>
      </w:r>
      <w:r w:rsidRPr="00A30C3C">
        <w:rPr>
          <w:lang w:val="el-GR"/>
        </w:rPr>
        <w:t>και το κόστος του 0,9 €/</w:t>
      </w:r>
      <w:r w:rsidRPr="00A30C3C">
        <w:t>lit</w:t>
      </w:r>
      <w:r w:rsidRPr="00A30C3C">
        <w:rPr>
          <w:lang w:val="el-GR"/>
        </w:rPr>
        <w:t>.</w:t>
      </w:r>
    </w:p>
    <w:p w:rsidR="001525B9" w:rsidRDefault="00347D7C" w:rsidP="001525B9">
      <w:pPr>
        <w:pStyle w:val="NormalWeb"/>
        <w:numPr>
          <w:ilvl w:val="0"/>
          <w:numId w:val="15"/>
        </w:numPr>
        <w:shd w:val="clear" w:color="auto" w:fill="FFFFFF"/>
        <w:spacing w:before="0" w:beforeAutospacing="0" w:after="0" w:afterAutospacing="0"/>
        <w:ind w:left="360"/>
        <w:jc w:val="both"/>
        <w:rPr>
          <w:lang w:val="el-GR"/>
        </w:rPr>
      </w:pPr>
      <w:r w:rsidRPr="00A30C3C">
        <w:rPr>
          <w:lang w:val="el-GR"/>
        </w:rPr>
        <w:t>Εάν το σύστημα κεντρικής θέρμανσης χρησιμοποιεί ως καύσιμο</w:t>
      </w:r>
      <w:r w:rsidRPr="00A30C3C">
        <w:t> pellets </w:t>
      </w:r>
      <w:r w:rsidRPr="00A30C3C">
        <w:rPr>
          <w:lang w:val="el-GR"/>
        </w:rPr>
        <w:t>(θερμογόνος δύναμη 5</w:t>
      </w:r>
      <w:r w:rsidRPr="00A30C3C">
        <w:t> kWh</w:t>
      </w:r>
      <w:r w:rsidRPr="00A30C3C">
        <w:rPr>
          <w:lang w:val="el-GR"/>
        </w:rPr>
        <w:t>/</w:t>
      </w:r>
      <w:r w:rsidRPr="00A30C3C">
        <w:t>kg</w:t>
      </w:r>
      <w:r w:rsidRPr="00A30C3C">
        <w:rPr>
          <w:lang w:val="el-GR"/>
        </w:rPr>
        <w:t>, κόστος καυσίμου 250 €/</w:t>
      </w:r>
      <w:proofErr w:type="spellStart"/>
      <w:r w:rsidRPr="00A30C3C">
        <w:t>tn</w:t>
      </w:r>
      <w:proofErr w:type="spellEnd"/>
      <w:r w:rsidRPr="00A30C3C">
        <w:rPr>
          <w:lang w:val="el-GR"/>
        </w:rPr>
        <w:t>) και έχει συνολική απόδοση 80%, ποιο είναι το κόστος κάλυψης της ενεργειακής ζήτησης;</w:t>
      </w:r>
    </w:p>
    <w:p w:rsidR="00347D7C" w:rsidRDefault="00347D7C" w:rsidP="001525B9">
      <w:pPr>
        <w:pStyle w:val="NormalWeb"/>
        <w:numPr>
          <w:ilvl w:val="0"/>
          <w:numId w:val="15"/>
        </w:numPr>
        <w:shd w:val="clear" w:color="auto" w:fill="FFFFFF"/>
        <w:spacing w:before="0" w:beforeAutospacing="0" w:after="0" w:afterAutospacing="0"/>
        <w:ind w:left="360"/>
        <w:jc w:val="both"/>
        <w:rPr>
          <w:lang w:val="el-GR"/>
        </w:rPr>
      </w:pPr>
      <w:r w:rsidRPr="00A30C3C">
        <w:rPr>
          <w:lang w:val="el-GR"/>
        </w:rPr>
        <w:t>Για ποια τιμή του πετρελαίου θέρμανσης εξισώνονται τα κόστη χρήσης πετρελαίου και</w:t>
      </w:r>
      <w:r w:rsidRPr="00A30C3C">
        <w:t> pellets </w:t>
      </w:r>
      <w:r w:rsidRPr="00A30C3C">
        <w:rPr>
          <w:lang w:val="el-GR"/>
        </w:rPr>
        <w:t>για την κάλυψη της ενεργειακής ζήτησης της κατοικίας;</w:t>
      </w:r>
    </w:p>
    <w:p w:rsidR="001525B9" w:rsidRDefault="001525B9" w:rsidP="001525B9">
      <w:pPr>
        <w:pStyle w:val="NormalWeb"/>
        <w:shd w:val="clear" w:color="auto" w:fill="FFFFFF"/>
        <w:spacing w:before="0" w:beforeAutospacing="0" w:after="0" w:afterAutospacing="0"/>
        <w:ind w:left="360"/>
        <w:jc w:val="both"/>
        <w:rPr>
          <w:lang w:val="el-GR"/>
        </w:rPr>
      </w:pPr>
    </w:p>
    <w:p w:rsidR="001525B9" w:rsidRPr="00A30C3C" w:rsidRDefault="001525B9" w:rsidP="001525B9">
      <w:pPr>
        <w:pStyle w:val="NormalWeb"/>
        <w:shd w:val="clear" w:color="auto" w:fill="FFFFFF"/>
        <w:spacing w:before="0" w:beforeAutospacing="0" w:after="0" w:afterAutospacing="0"/>
        <w:ind w:left="360"/>
        <w:jc w:val="both"/>
        <w:rPr>
          <w:lang w:val="el-GR"/>
        </w:rPr>
      </w:pPr>
    </w:p>
    <w:p w:rsidR="00347D7C" w:rsidRPr="00916025" w:rsidRDefault="00347D7C" w:rsidP="00347D7C">
      <w:pPr>
        <w:spacing w:after="0" w:line="300" w:lineRule="exact"/>
        <w:jc w:val="both"/>
        <w:rPr>
          <w:rFonts w:ascii="Times New Roman" w:hAnsi="Times New Roman" w:cs="Times New Roman"/>
          <w:b/>
          <w:sz w:val="24"/>
          <w:szCs w:val="24"/>
        </w:rPr>
      </w:pPr>
      <w:r w:rsidRPr="00916025">
        <w:rPr>
          <w:rFonts w:ascii="Times New Roman" w:hAnsi="Times New Roman" w:cs="Times New Roman"/>
          <w:b/>
          <w:sz w:val="24"/>
          <w:szCs w:val="24"/>
        </w:rPr>
        <w:t xml:space="preserve">Θέμα </w:t>
      </w:r>
      <w:r w:rsidR="00323BFA">
        <w:rPr>
          <w:rFonts w:ascii="Times New Roman" w:hAnsi="Times New Roman" w:cs="Times New Roman"/>
          <w:b/>
          <w:sz w:val="24"/>
          <w:szCs w:val="24"/>
          <w:lang w:val="en-US"/>
        </w:rPr>
        <w:t>5</w:t>
      </w:r>
      <w:r w:rsidRPr="00916025">
        <w:rPr>
          <w:rFonts w:ascii="Times New Roman" w:hAnsi="Times New Roman" w:cs="Times New Roman"/>
          <w:b/>
          <w:sz w:val="24"/>
          <w:szCs w:val="24"/>
        </w:rPr>
        <w:t xml:space="preserve"> (</w:t>
      </w:r>
      <w:r w:rsidRPr="001525B9">
        <w:rPr>
          <w:rFonts w:ascii="Times New Roman" w:hAnsi="Times New Roman" w:cs="Times New Roman"/>
          <w:b/>
          <w:sz w:val="24"/>
          <w:szCs w:val="24"/>
        </w:rPr>
        <w:t>1.5</w:t>
      </w:r>
      <w:r w:rsidRPr="00916025">
        <w:rPr>
          <w:rFonts w:ascii="Times New Roman" w:hAnsi="Times New Roman" w:cs="Times New Roman"/>
          <w:b/>
          <w:sz w:val="24"/>
          <w:szCs w:val="24"/>
        </w:rPr>
        <w:t xml:space="preserve"> μονάδες). </w:t>
      </w:r>
      <w:r w:rsidRPr="00916025">
        <w:rPr>
          <w:rFonts w:ascii="Times New Roman" w:hAnsi="Times New Roman" w:cs="Times New Roman"/>
          <w:sz w:val="24"/>
          <w:szCs w:val="24"/>
        </w:rPr>
        <w:t xml:space="preserve">Αξιολογήστε με ΣΩΣΤΟ/ΛΑΘΟΣ τις παρακάτω διατυπώσεις. </w:t>
      </w:r>
    </w:p>
    <w:tbl>
      <w:tblPr>
        <w:tblStyle w:val="TableGrid"/>
        <w:tblW w:w="0" w:type="auto"/>
        <w:tblInd w:w="198" w:type="dxa"/>
        <w:tblLook w:val="04A0" w:firstRow="1" w:lastRow="0" w:firstColumn="1" w:lastColumn="0" w:noHBand="0" w:noVBand="1"/>
      </w:tblPr>
      <w:tblGrid>
        <w:gridCol w:w="8820"/>
        <w:gridCol w:w="630"/>
      </w:tblGrid>
      <w:tr w:rsidR="00347D7C" w:rsidRPr="00A30C3C" w:rsidTr="008E0BF9">
        <w:tc>
          <w:tcPr>
            <w:tcW w:w="8820" w:type="dxa"/>
            <w:tcBorders>
              <w:top w:val="single" w:sz="4" w:space="0" w:color="auto"/>
              <w:left w:val="single" w:sz="4" w:space="0" w:color="auto"/>
              <w:bottom w:val="single" w:sz="4" w:space="0" w:color="auto"/>
              <w:right w:val="single" w:sz="4" w:space="0" w:color="auto"/>
            </w:tcBorders>
            <w:hideMark/>
          </w:tcPr>
          <w:p w:rsidR="00347D7C" w:rsidRPr="00A30C3C" w:rsidRDefault="00347D7C" w:rsidP="00347D7C">
            <w:pPr>
              <w:pStyle w:val="ListParagraph"/>
              <w:numPr>
                <w:ilvl w:val="0"/>
                <w:numId w:val="14"/>
              </w:numPr>
              <w:spacing w:line="300" w:lineRule="exact"/>
              <w:ind w:left="342" w:hanging="270"/>
              <w:jc w:val="both"/>
              <w:rPr>
                <w:sz w:val="24"/>
                <w:szCs w:val="24"/>
              </w:rPr>
            </w:pPr>
            <w:r w:rsidRPr="00A30C3C">
              <w:rPr>
                <w:sz w:val="24"/>
                <w:szCs w:val="24"/>
              </w:rPr>
              <w:t xml:space="preserve">Με την εξωτερική θερμομόνωση </w:t>
            </w:r>
            <w:r>
              <w:rPr>
                <w:sz w:val="24"/>
                <w:szCs w:val="24"/>
              </w:rPr>
              <w:t xml:space="preserve">δεν </w:t>
            </w:r>
            <w:r w:rsidRPr="00A30C3C">
              <w:rPr>
                <w:sz w:val="24"/>
                <w:szCs w:val="24"/>
              </w:rPr>
              <w:t>αξιοποιείται η θερμοχωρητικότητα των δομικών στοιχείων ενός κτιρίου</w:t>
            </w:r>
          </w:p>
        </w:tc>
        <w:tc>
          <w:tcPr>
            <w:tcW w:w="630" w:type="dxa"/>
            <w:tcBorders>
              <w:top w:val="single" w:sz="4" w:space="0" w:color="auto"/>
              <w:left w:val="single" w:sz="4" w:space="0" w:color="auto"/>
              <w:bottom w:val="single" w:sz="4" w:space="0" w:color="auto"/>
              <w:right w:val="single" w:sz="4" w:space="0" w:color="auto"/>
            </w:tcBorders>
          </w:tcPr>
          <w:p w:rsidR="00347D7C" w:rsidRPr="00A30C3C" w:rsidRDefault="00347D7C" w:rsidP="008E0BF9">
            <w:pPr>
              <w:spacing w:line="300" w:lineRule="exact"/>
              <w:rPr>
                <w:sz w:val="24"/>
                <w:szCs w:val="24"/>
              </w:rPr>
            </w:pPr>
          </w:p>
        </w:tc>
      </w:tr>
      <w:tr w:rsidR="00347D7C" w:rsidRPr="00A30C3C" w:rsidTr="008E0BF9">
        <w:tc>
          <w:tcPr>
            <w:tcW w:w="8820" w:type="dxa"/>
            <w:tcBorders>
              <w:top w:val="single" w:sz="4" w:space="0" w:color="auto"/>
              <w:left w:val="single" w:sz="4" w:space="0" w:color="auto"/>
              <w:bottom w:val="single" w:sz="4" w:space="0" w:color="auto"/>
              <w:right w:val="single" w:sz="4" w:space="0" w:color="auto"/>
            </w:tcBorders>
          </w:tcPr>
          <w:p w:rsidR="00347D7C" w:rsidRPr="00A30C3C" w:rsidRDefault="00347D7C" w:rsidP="00347D7C">
            <w:pPr>
              <w:pStyle w:val="ListParagraph"/>
              <w:numPr>
                <w:ilvl w:val="0"/>
                <w:numId w:val="14"/>
              </w:numPr>
              <w:spacing w:line="300" w:lineRule="exact"/>
              <w:ind w:left="342" w:hanging="270"/>
              <w:jc w:val="both"/>
              <w:rPr>
                <w:sz w:val="24"/>
                <w:szCs w:val="24"/>
              </w:rPr>
            </w:pPr>
            <w:r>
              <w:rPr>
                <w:sz w:val="24"/>
                <w:szCs w:val="24"/>
              </w:rPr>
              <w:t>Σε ένα κτίριο με περιστασιακή χρήση (</w:t>
            </w:r>
            <w:proofErr w:type="spellStart"/>
            <w:r>
              <w:rPr>
                <w:sz w:val="24"/>
                <w:szCs w:val="24"/>
              </w:rPr>
              <w:t>π.χ</w:t>
            </w:r>
            <w:proofErr w:type="spellEnd"/>
            <w:r>
              <w:rPr>
                <w:sz w:val="24"/>
                <w:szCs w:val="24"/>
              </w:rPr>
              <w:t xml:space="preserve"> εξοχική κατοικία) η τοποθέτηση εσωτερικής θερμομόνωσης είναι μία καλή επιλογή</w:t>
            </w:r>
          </w:p>
        </w:tc>
        <w:tc>
          <w:tcPr>
            <w:tcW w:w="630" w:type="dxa"/>
            <w:tcBorders>
              <w:top w:val="single" w:sz="4" w:space="0" w:color="auto"/>
              <w:left w:val="single" w:sz="4" w:space="0" w:color="auto"/>
              <w:bottom w:val="single" w:sz="4" w:space="0" w:color="auto"/>
              <w:right w:val="single" w:sz="4" w:space="0" w:color="auto"/>
            </w:tcBorders>
          </w:tcPr>
          <w:p w:rsidR="00347D7C" w:rsidRPr="00A30C3C" w:rsidRDefault="00347D7C" w:rsidP="008E0BF9">
            <w:pPr>
              <w:spacing w:line="300" w:lineRule="exact"/>
              <w:rPr>
                <w:sz w:val="24"/>
                <w:szCs w:val="24"/>
              </w:rPr>
            </w:pPr>
          </w:p>
        </w:tc>
      </w:tr>
      <w:tr w:rsidR="00347D7C" w:rsidRPr="00A30C3C" w:rsidTr="008E0BF9">
        <w:tc>
          <w:tcPr>
            <w:tcW w:w="8820" w:type="dxa"/>
            <w:tcBorders>
              <w:top w:val="single" w:sz="4" w:space="0" w:color="auto"/>
              <w:left w:val="single" w:sz="4" w:space="0" w:color="auto"/>
              <w:bottom w:val="single" w:sz="4" w:space="0" w:color="auto"/>
              <w:right w:val="single" w:sz="4" w:space="0" w:color="auto"/>
            </w:tcBorders>
            <w:hideMark/>
          </w:tcPr>
          <w:p w:rsidR="00347D7C" w:rsidRPr="00A30C3C" w:rsidRDefault="00347D7C" w:rsidP="00347D7C">
            <w:pPr>
              <w:pStyle w:val="ListParagraph"/>
              <w:numPr>
                <w:ilvl w:val="0"/>
                <w:numId w:val="14"/>
              </w:numPr>
              <w:spacing w:line="300" w:lineRule="exact"/>
              <w:ind w:left="342" w:hanging="270"/>
              <w:jc w:val="both"/>
              <w:rPr>
                <w:sz w:val="24"/>
                <w:szCs w:val="24"/>
              </w:rPr>
            </w:pPr>
            <w:r w:rsidRPr="00A30C3C">
              <w:rPr>
                <w:sz w:val="24"/>
                <w:szCs w:val="24"/>
              </w:rPr>
              <w:t>Στη νότια πλευρά ενός οικοπέδου είναι καλό να φυτεύονται αειθαλή δέντρα</w:t>
            </w:r>
          </w:p>
        </w:tc>
        <w:tc>
          <w:tcPr>
            <w:tcW w:w="630" w:type="dxa"/>
            <w:tcBorders>
              <w:top w:val="single" w:sz="4" w:space="0" w:color="auto"/>
              <w:left w:val="single" w:sz="4" w:space="0" w:color="auto"/>
              <w:bottom w:val="single" w:sz="4" w:space="0" w:color="auto"/>
              <w:right w:val="single" w:sz="4" w:space="0" w:color="auto"/>
            </w:tcBorders>
          </w:tcPr>
          <w:p w:rsidR="00347D7C" w:rsidRPr="00A30C3C" w:rsidRDefault="00347D7C" w:rsidP="008E0BF9">
            <w:pPr>
              <w:spacing w:line="300" w:lineRule="exact"/>
              <w:rPr>
                <w:sz w:val="24"/>
                <w:szCs w:val="24"/>
              </w:rPr>
            </w:pPr>
          </w:p>
        </w:tc>
      </w:tr>
      <w:tr w:rsidR="00347D7C" w:rsidRPr="00A30C3C" w:rsidTr="008E0BF9">
        <w:tc>
          <w:tcPr>
            <w:tcW w:w="8820" w:type="dxa"/>
            <w:tcBorders>
              <w:top w:val="single" w:sz="4" w:space="0" w:color="auto"/>
              <w:left w:val="single" w:sz="4" w:space="0" w:color="auto"/>
              <w:bottom w:val="single" w:sz="4" w:space="0" w:color="auto"/>
              <w:right w:val="single" w:sz="4" w:space="0" w:color="auto"/>
            </w:tcBorders>
            <w:hideMark/>
          </w:tcPr>
          <w:p w:rsidR="00347D7C" w:rsidRPr="00A30C3C" w:rsidRDefault="00347D7C" w:rsidP="00347D7C">
            <w:pPr>
              <w:pStyle w:val="ListParagraph"/>
              <w:numPr>
                <w:ilvl w:val="0"/>
                <w:numId w:val="14"/>
              </w:numPr>
              <w:spacing w:line="300" w:lineRule="exact"/>
              <w:ind w:left="342" w:hanging="270"/>
              <w:jc w:val="both"/>
              <w:rPr>
                <w:sz w:val="24"/>
                <w:szCs w:val="24"/>
              </w:rPr>
            </w:pPr>
            <w:r>
              <w:rPr>
                <w:sz w:val="24"/>
                <w:szCs w:val="24"/>
              </w:rPr>
              <w:t>Η βέλτιστη κλίση τοποθέτησης των θερμικών ηλιακών συλλεκτών για παραγωγή ζεστού νερού χρήσης είναι ίση με το γεωγραφικό πλάτος του τόπου εγκατάστασης, εάν επιθυμούμε τη μεγιστοποίηση της απόδοσης για το σύνολο του έτους</w:t>
            </w:r>
          </w:p>
        </w:tc>
        <w:tc>
          <w:tcPr>
            <w:tcW w:w="630" w:type="dxa"/>
            <w:tcBorders>
              <w:top w:val="single" w:sz="4" w:space="0" w:color="auto"/>
              <w:left w:val="single" w:sz="4" w:space="0" w:color="auto"/>
              <w:bottom w:val="single" w:sz="4" w:space="0" w:color="auto"/>
              <w:right w:val="single" w:sz="4" w:space="0" w:color="auto"/>
            </w:tcBorders>
          </w:tcPr>
          <w:p w:rsidR="00347D7C" w:rsidRPr="00A30C3C" w:rsidRDefault="00347D7C" w:rsidP="008E0BF9">
            <w:pPr>
              <w:spacing w:line="300" w:lineRule="exact"/>
              <w:rPr>
                <w:sz w:val="24"/>
                <w:szCs w:val="24"/>
              </w:rPr>
            </w:pPr>
          </w:p>
        </w:tc>
      </w:tr>
      <w:tr w:rsidR="00347D7C" w:rsidRPr="00A30C3C" w:rsidTr="008E0BF9">
        <w:tc>
          <w:tcPr>
            <w:tcW w:w="8820" w:type="dxa"/>
            <w:tcBorders>
              <w:top w:val="single" w:sz="4" w:space="0" w:color="auto"/>
              <w:left w:val="single" w:sz="4" w:space="0" w:color="auto"/>
              <w:bottom w:val="single" w:sz="4" w:space="0" w:color="auto"/>
              <w:right w:val="single" w:sz="4" w:space="0" w:color="auto"/>
            </w:tcBorders>
            <w:hideMark/>
          </w:tcPr>
          <w:p w:rsidR="00347D7C" w:rsidRPr="00A30C3C" w:rsidRDefault="00347D7C" w:rsidP="00347D7C">
            <w:pPr>
              <w:pStyle w:val="ListParagraph"/>
              <w:numPr>
                <w:ilvl w:val="0"/>
                <w:numId w:val="14"/>
              </w:numPr>
              <w:spacing w:line="300" w:lineRule="exact"/>
              <w:ind w:left="342" w:hanging="270"/>
              <w:jc w:val="both"/>
              <w:rPr>
                <w:sz w:val="24"/>
                <w:szCs w:val="24"/>
              </w:rPr>
            </w:pPr>
            <w:r>
              <w:rPr>
                <w:sz w:val="24"/>
                <w:szCs w:val="24"/>
              </w:rPr>
              <w:t xml:space="preserve">Στη Μακεδονία έχουμε κατά κανόνα περισσότερες </w:t>
            </w:r>
            <w:proofErr w:type="spellStart"/>
            <w:r>
              <w:rPr>
                <w:sz w:val="24"/>
                <w:szCs w:val="24"/>
              </w:rPr>
              <w:t>βαθμοημέρες</w:t>
            </w:r>
            <w:proofErr w:type="spellEnd"/>
            <w:r>
              <w:rPr>
                <w:sz w:val="24"/>
                <w:szCs w:val="24"/>
              </w:rPr>
              <w:t xml:space="preserve"> θέρμανσης σε σχέση με την Πελοπόννησο</w:t>
            </w:r>
          </w:p>
        </w:tc>
        <w:tc>
          <w:tcPr>
            <w:tcW w:w="630" w:type="dxa"/>
            <w:tcBorders>
              <w:top w:val="single" w:sz="4" w:space="0" w:color="auto"/>
              <w:left w:val="single" w:sz="4" w:space="0" w:color="auto"/>
              <w:bottom w:val="single" w:sz="4" w:space="0" w:color="auto"/>
              <w:right w:val="single" w:sz="4" w:space="0" w:color="auto"/>
            </w:tcBorders>
          </w:tcPr>
          <w:p w:rsidR="00347D7C" w:rsidRPr="00A30C3C" w:rsidRDefault="00347D7C" w:rsidP="008E0BF9">
            <w:pPr>
              <w:spacing w:line="300" w:lineRule="exact"/>
              <w:rPr>
                <w:sz w:val="24"/>
                <w:szCs w:val="24"/>
              </w:rPr>
            </w:pPr>
          </w:p>
        </w:tc>
      </w:tr>
      <w:tr w:rsidR="00347D7C" w:rsidRPr="00A30C3C" w:rsidTr="008E0BF9">
        <w:tc>
          <w:tcPr>
            <w:tcW w:w="8820" w:type="dxa"/>
            <w:tcBorders>
              <w:top w:val="single" w:sz="4" w:space="0" w:color="auto"/>
              <w:left w:val="single" w:sz="4" w:space="0" w:color="auto"/>
              <w:bottom w:val="single" w:sz="4" w:space="0" w:color="auto"/>
              <w:right w:val="single" w:sz="4" w:space="0" w:color="auto"/>
            </w:tcBorders>
            <w:hideMark/>
          </w:tcPr>
          <w:p w:rsidR="00347D7C" w:rsidRPr="00A30C3C" w:rsidRDefault="00347D7C" w:rsidP="00347D7C">
            <w:pPr>
              <w:pStyle w:val="ListParagraph"/>
              <w:numPr>
                <w:ilvl w:val="0"/>
                <w:numId w:val="14"/>
              </w:numPr>
              <w:spacing w:line="300" w:lineRule="exact"/>
              <w:ind w:left="342" w:hanging="270"/>
              <w:jc w:val="both"/>
              <w:rPr>
                <w:sz w:val="24"/>
                <w:szCs w:val="24"/>
              </w:rPr>
            </w:pPr>
            <w:r w:rsidRPr="00A30C3C">
              <w:rPr>
                <w:sz w:val="24"/>
                <w:szCs w:val="24"/>
              </w:rPr>
              <w:t xml:space="preserve">Για έναν εξωτερικό τοίχο, η τιμή συντελεστή </w:t>
            </w:r>
            <w:proofErr w:type="spellStart"/>
            <w:r w:rsidRPr="00A30C3C">
              <w:rPr>
                <w:sz w:val="24"/>
                <w:szCs w:val="24"/>
              </w:rPr>
              <w:t>θερμοπερατότητας</w:t>
            </w:r>
            <w:proofErr w:type="spellEnd"/>
            <w:r w:rsidRPr="00A30C3C">
              <w:rPr>
                <w:sz w:val="24"/>
                <w:szCs w:val="24"/>
              </w:rPr>
              <w:t xml:space="preserve"> 1 W/m</w:t>
            </w:r>
            <w:r w:rsidRPr="00A30C3C">
              <w:rPr>
                <w:sz w:val="24"/>
                <w:szCs w:val="24"/>
                <w:vertAlign w:val="superscript"/>
              </w:rPr>
              <w:t>2</w:t>
            </w:r>
            <w:r w:rsidRPr="00A30C3C">
              <w:rPr>
                <w:sz w:val="24"/>
                <w:szCs w:val="24"/>
              </w:rPr>
              <w:t>K είναι αποδεκτή, βάσει του ΚΕΝΑΚ</w:t>
            </w:r>
            <w:r>
              <w:rPr>
                <w:sz w:val="24"/>
                <w:szCs w:val="24"/>
              </w:rPr>
              <w:t>, για την κλιματική ζώνη Β</w:t>
            </w:r>
          </w:p>
        </w:tc>
        <w:tc>
          <w:tcPr>
            <w:tcW w:w="630" w:type="dxa"/>
            <w:tcBorders>
              <w:top w:val="single" w:sz="4" w:space="0" w:color="auto"/>
              <w:left w:val="single" w:sz="4" w:space="0" w:color="auto"/>
              <w:bottom w:val="single" w:sz="4" w:space="0" w:color="auto"/>
              <w:right w:val="single" w:sz="4" w:space="0" w:color="auto"/>
            </w:tcBorders>
          </w:tcPr>
          <w:p w:rsidR="00347D7C" w:rsidRPr="00A30C3C" w:rsidRDefault="00347D7C" w:rsidP="008E0BF9">
            <w:pPr>
              <w:spacing w:line="300" w:lineRule="exact"/>
              <w:rPr>
                <w:sz w:val="24"/>
                <w:szCs w:val="24"/>
              </w:rPr>
            </w:pPr>
          </w:p>
        </w:tc>
      </w:tr>
      <w:tr w:rsidR="00347D7C" w:rsidRPr="00A30C3C" w:rsidTr="008E0BF9">
        <w:tc>
          <w:tcPr>
            <w:tcW w:w="8820" w:type="dxa"/>
            <w:tcBorders>
              <w:top w:val="single" w:sz="4" w:space="0" w:color="auto"/>
              <w:left w:val="single" w:sz="4" w:space="0" w:color="auto"/>
              <w:bottom w:val="single" w:sz="4" w:space="0" w:color="auto"/>
              <w:right w:val="single" w:sz="4" w:space="0" w:color="auto"/>
            </w:tcBorders>
            <w:hideMark/>
          </w:tcPr>
          <w:p w:rsidR="00347D7C" w:rsidRPr="00A30C3C" w:rsidRDefault="00347D7C" w:rsidP="00347D7C">
            <w:pPr>
              <w:pStyle w:val="ListParagraph"/>
              <w:numPr>
                <w:ilvl w:val="0"/>
                <w:numId w:val="14"/>
              </w:numPr>
              <w:spacing w:line="300" w:lineRule="exact"/>
              <w:ind w:left="342" w:hanging="270"/>
              <w:jc w:val="both"/>
              <w:rPr>
                <w:sz w:val="24"/>
                <w:szCs w:val="24"/>
              </w:rPr>
            </w:pPr>
            <w:r w:rsidRPr="00A30C3C">
              <w:rPr>
                <w:sz w:val="24"/>
                <w:szCs w:val="24"/>
              </w:rPr>
              <w:t>Για τον υπολογισμό του ενεργειακού κόστους είναι απαραίτητο να γνωρίζω την πρωτογενή κατανάλωση ενέργειας ενός κτιρίου</w:t>
            </w:r>
          </w:p>
        </w:tc>
        <w:tc>
          <w:tcPr>
            <w:tcW w:w="630" w:type="dxa"/>
            <w:tcBorders>
              <w:top w:val="single" w:sz="4" w:space="0" w:color="auto"/>
              <w:left w:val="single" w:sz="4" w:space="0" w:color="auto"/>
              <w:bottom w:val="single" w:sz="4" w:space="0" w:color="auto"/>
              <w:right w:val="single" w:sz="4" w:space="0" w:color="auto"/>
            </w:tcBorders>
          </w:tcPr>
          <w:p w:rsidR="00347D7C" w:rsidRPr="00A30C3C" w:rsidRDefault="00347D7C" w:rsidP="008E0BF9">
            <w:pPr>
              <w:spacing w:line="300" w:lineRule="exact"/>
              <w:rPr>
                <w:sz w:val="24"/>
                <w:szCs w:val="24"/>
              </w:rPr>
            </w:pPr>
          </w:p>
        </w:tc>
      </w:tr>
    </w:tbl>
    <w:p w:rsidR="00347D7C" w:rsidRPr="00347D7C" w:rsidRDefault="00347D7C" w:rsidP="00FE7E43">
      <w:pPr>
        <w:pStyle w:val="AlignLeftRight"/>
        <w:spacing w:line="300" w:lineRule="exact"/>
        <w:outlineLvl w:val="0"/>
        <w:rPr>
          <w:b/>
          <w:bCs/>
          <w:lang w:val="el-GR"/>
        </w:rPr>
      </w:pPr>
    </w:p>
    <w:p w:rsidR="00323BFA" w:rsidRPr="00323BFA" w:rsidRDefault="00FE7E43" w:rsidP="00323BFA">
      <w:pPr>
        <w:spacing w:after="0" w:line="240" w:lineRule="auto"/>
        <w:jc w:val="both"/>
        <w:rPr>
          <w:rFonts w:ascii="Times New Roman" w:hAnsi="Times New Roman" w:cs="Times New Roman"/>
          <w:sz w:val="24"/>
          <w:szCs w:val="24"/>
        </w:rPr>
      </w:pPr>
      <w:bookmarkStart w:id="0" w:name="_GoBack"/>
      <w:bookmarkEnd w:id="0"/>
      <w:r w:rsidRPr="00A64FC0">
        <w:rPr>
          <w:rFonts w:ascii="Times New Roman" w:hAnsi="Times New Roman" w:cs="Times New Roman"/>
          <w:b/>
          <w:bCs/>
          <w:sz w:val="24"/>
          <w:szCs w:val="24"/>
        </w:rPr>
        <w:t xml:space="preserve">Θέμα </w:t>
      </w:r>
      <w:r w:rsidR="00323BFA" w:rsidRPr="00323BFA">
        <w:rPr>
          <w:rFonts w:ascii="Times New Roman" w:hAnsi="Times New Roman" w:cs="Times New Roman"/>
          <w:b/>
          <w:bCs/>
          <w:sz w:val="24"/>
          <w:szCs w:val="24"/>
        </w:rPr>
        <w:t>6</w:t>
      </w:r>
      <w:r w:rsidRPr="00A64FC0">
        <w:rPr>
          <w:rFonts w:ascii="Times New Roman" w:hAnsi="Times New Roman" w:cs="Times New Roman"/>
          <w:b/>
          <w:bCs/>
          <w:sz w:val="24"/>
          <w:szCs w:val="24"/>
        </w:rPr>
        <w:t xml:space="preserve"> (</w:t>
      </w:r>
      <w:r w:rsidRPr="00FE7E43">
        <w:rPr>
          <w:rFonts w:ascii="Times New Roman" w:hAnsi="Times New Roman" w:cs="Times New Roman"/>
          <w:b/>
          <w:bCs/>
          <w:sz w:val="24"/>
          <w:szCs w:val="24"/>
        </w:rPr>
        <w:t>2.</w:t>
      </w:r>
      <w:r w:rsidRPr="005716E6">
        <w:rPr>
          <w:rFonts w:ascii="Times New Roman" w:hAnsi="Times New Roman" w:cs="Times New Roman"/>
          <w:b/>
          <w:bCs/>
          <w:sz w:val="24"/>
          <w:szCs w:val="24"/>
        </w:rPr>
        <w:t>5</w:t>
      </w:r>
      <w:r w:rsidRPr="00A64FC0">
        <w:rPr>
          <w:rFonts w:ascii="Times New Roman" w:hAnsi="Times New Roman" w:cs="Times New Roman"/>
          <w:b/>
          <w:bCs/>
          <w:sz w:val="24"/>
          <w:szCs w:val="24"/>
        </w:rPr>
        <w:t xml:space="preserve"> μονάδες). </w:t>
      </w:r>
      <w:r w:rsidR="00323BFA" w:rsidRPr="00323BFA">
        <w:rPr>
          <w:rFonts w:ascii="Times New Roman" w:hAnsi="Times New Roman" w:cs="Times New Roman"/>
          <w:sz w:val="24"/>
          <w:szCs w:val="24"/>
        </w:rPr>
        <w:t>Πρωτοβάθμια ιλύς με παροχή 100 m</w:t>
      </w:r>
      <w:r w:rsidR="00323BFA" w:rsidRPr="00323BFA">
        <w:rPr>
          <w:rFonts w:ascii="Times New Roman" w:hAnsi="Times New Roman" w:cs="Times New Roman"/>
          <w:sz w:val="24"/>
          <w:szCs w:val="24"/>
          <w:vertAlign w:val="superscript"/>
        </w:rPr>
        <w:t>3</w:t>
      </w:r>
      <w:r w:rsidR="00323BFA" w:rsidRPr="00323BFA">
        <w:rPr>
          <w:rFonts w:ascii="Times New Roman" w:hAnsi="Times New Roman" w:cs="Times New Roman"/>
          <w:sz w:val="24"/>
          <w:szCs w:val="24"/>
        </w:rPr>
        <w:t xml:space="preserve">/d, 5000 </w:t>
      </w:r>
      <w:proofErr w:type="spellStart"/>
      <w:r w:rsidR="00323BFA" w:rsidRPr="00323BFA">
        <w:rPr>
          <w:rFonts w:ascii="Times New Roman" w:hAnsi="Times New Roman" w:cs="Times New Roman"/>
          <w:sz w:val="24"/>
          <w:szCs w:val="24"/>
        </w:rPr>
        <w:t>kgTSS</w:t>
      </w:r>
      <w:proofErr w:type="spellEnd"/>
      <w:r w:rsidR="00323BFA" w:rsidRPr="00323BFA">
        <w:rPr>
          <w:rFonts w:ascii="Times New Roman" w:hAnsi="Times New Roman" w:cs="Times New Roman"/>
          <w:sz w:val="24"/>
          <w:szCs w:val="24"/>
        </w:rPr>
        <w:t xml:space="preserve">/d ολικά αιωρούμενα στερεά (TSS) και 70% πτητικά αιωρούμενα στερεά (VSS) οδηγείται για αναερόβια χώνευση. Η διάσπαση των VSS στο χωνευτή ανέρχεται σε 60% της μάζας τους. Να υπολογίσετε: </w:t>
      </w:r>
    </w:p>
    <w:p w:rsidR="00323BFA" w:rsidRPr="00323BFA" w:rsidRDefault="00323BFA" w:rsidP="00323BFA">
      <w:pPr>
        <w:pStyle w:val="ListParagraph"/>
        <w:numPr>
          <w:ilvl w:val="0"/>
          <w:numId w:val="17"/>
        </w:numPr>
        <w:spacing w:after="0" w:line="240" w:lineRule="auto"/>
        <w:rPr>
          <w:rFonts w:ascii="Times New Roman" w:hAnsi="Times New Roman" w:cs="Times New Roman"/>
          <w:sz w:val="24"/>
          <w:szCs w:val="24"/>
        </w:rPr>
      </w:pPr>
      <w:r w:rsidRPr="00323BFA">
        <w:rPr>
          <w:rFonts w:ascii="Times New Roman" w:hAnsi="Times New Roman" w:cs="Times New Roman"/>
          <w:sz w:val="24"/>
          <w:szCs w:val="24"/>
        </w:rPr>
        <w:t xml:space="preserve">Τη συγκέντρωση της εισερχόμενης ιλύος σε </w:t>
      </w:r>
      <w:r w:rsidRPr="00323BFA">
        <w:rPr>
          <w:rFonts w:ascii="Times New Roman" w:hAnsi="Times New Roman" w:cs="Times New Roman"/>
          <w:sz w:val="24"/>
          <w:szCs w:val="24"/>
          <w:lang w:val="en-US"/>
        </w:rPr>
        <w:t>kg</w:t>
      </w:r>
      <w:r w:rsidRPr="00323BFA">
        <w:rPr>
          <w:rFonts w:ascii="Times New Roman" w:hAnsi="Times New Roman" w:cs="Times New Roman"/>
          <w:sz w:val="24"/>
          <w:szCs w:val="24"/>
        </w:rPr>
        <w:t>/</w:t>
      </w:r>
      <w:r w:rsidRPr="00323BFA">
        <w:rPr>
          <w:rFonts w:ascii="Times New Roman" w:hAnsi="Times New Roman" w:cs="Times New Roman"/>
          <w:sz w:val="24"/>
          <w:szCs w:val="24"/>
          <w:lang w:val="en-US"/>
        </w:rPr>
        <w:t>m</w:t>
      </w:r>
      <w:r w:rsidRPr="00323BFA">
        <w:rPr>
          <w:rFonts w:ascii="Times New Roman" w:hAnsi="Times New Roman" w:cs="Times New Roman"/>
          <w:sz w:val="24"/>
          <w:szCs w:val="24"/>
          <w:vertAlign w:val="superscript"/>
        </w:rPr>
        <w:t>3</w:t>
      </w:r>
    </w:p>
    <w:p w:rsidR="00323BFA" w:rsidRPr="00323BFA" w:rsidRDefault="00323BFA" w:rsidP="00323BFA">
      <w:pPr>
        <w:pStyle w:val="ListParagraph"/>
        <w:numPr>
          <w:ilvl w:val="0"/>
          <w:numId w:val="17"/>
        </w:numPr>
        <w:spacing w:after="0" w:line="240" w:lineRule="auto"/>
        <w:rPr>
          <w:rFonts w:ascii="Times New Roman" w:hAnsi="Times New Roman" w:cs="Times New Roman"/>
          <w:sz w:val="24"/>
          <w:szCs w:val="24"/>
        </w:rPr>
      </w:pPr>
      <w:r w:rsidRPr="00323BFA">
        <w:rPr>
          <w:rFonts w:ascii="Times New Roman" w:hAnsi="Times New Roman" w:cs="Times New Roman"/>
          <w:sz w:val="24"/>
          <w:szCs w:val="24"/>
        </w:rPr>
        <w:t xml:space="preserve">Την ποσότητα βιοαερίου που παράγεται σε </w:t>
      </w:r>
      <w:r w:rsidRPr="00323BFA">
        <w:rPr>
          <w:rFonts w:ascii="Times New Roman" w:hAnsi="Times New Roman" w:cs="Times New Roman"/>
          <w:sz w:val="24"/>
          <w:szCs w:val="24"/>
          <w:lang w:val="en-US"/>
        </w:rPr>
        <w:t>m</w:t>
      </w:r>
      <w:r w:rsidRPr="00323BFA">
        <w:rPr>
          <w:rFonts w:ascii="Times New Roman" w:hAnsi="Times New Roman" w:cs="Times New Roman"/>
          <w:sz w:val="24"/>
          <w:szCs w:val="24"/>
          <w:vertAlign w:val="superscript"/>
        </w:rPr>
        <w:t>3</w:t>
      </w:r>
      <w:r w:rsidRPr="00323BFA">
        <w:rPr>
          <w:rFonts w:ascii="Times New Roman" w:hAnsi="Times New Roman" w:cs="Times New Roman"/>
          <w:sz w:val="24"/>
          <w:szCs w:val="24"/>
        </w:rPr>
        <w:t>/</w:t>
      </w:r>
      <w:r w:rsidRPr="00323BFA">
        <w:rPr>
          <w:rFonts w:ascii="Times New Roman" w:hAnsi="Times New Roman" w:cs="Times New Roman"/>
          <w:sz w:val="24"/>
          <w:szCs w:val="24"/>
          <w:lang w:val="en-US"/>
        </w:rPr>
        <w:t>d</w:t>
      </w:r>
    </w:p>
    <w:p w:rsidR="00323BFA" w:rsidRPr="00323BFA" w:rsidRDefault="00323BFA" w:rsidP="00323BFA">
      <w:pPr>
        <w:pStyle w:val="ListParagraph"/>
        <w:numPr>
          <w:ilvl w:val="0"/>
          <w:numId w:val="17"/>
        </w:numPr>
        <w:spacing w:after="0" w:line="240" w:lineRule="auto"/>
        <w:rPr>
          <w:rFonts w:ascii="Times New Roman" w:hAnsi="Times New Roman" w:cs="Times New Roman"/>
          <w:sz w:val="24"/>
          <w:szCs w:val="24"/>
        </w:rPr>
      </w:pPr>
      <w:r w:rsidRPr="00323BFA">
        <w:rPr>
          <w:rFonts w:ascii="Times New Roman" w:hAnsi="Times New Roman" w:cs="Times New Roman"/>
          <w:sz w:val="24"/>
          <w:szCs w:val="24"/>
        </w:rPr>
        <w:t xml:space="preserve">Την εν δυνάμει ενέργεια που μπορεί να </w:t>
      </w:r>
      <w:proofErr w:type="spellStart"/>
      <w:r w:rsidRPr="00323BFA">
        <w:rPr>
          <w:rFonts w:ascii="Times New Roman" w:hAnsi="Times New Roman" w:cs="Times New Roman"/>
          <w:sz w:val="24"/>
          <w:szCs w:val="24"/>
        </w:rPr>
        <w:t>παράξει</w:t>
      </w:r>
      <w:proofErr w:type="spellEnd"/>
      <w:r w:rsidRPr="00323BFA">
        <w:rPr>
          <w:rFonts w:ascii="Times New Roman" w:hAnsi="Times New Roman" w:cs="Times New Roman"/>
          <w:sz w:val="24"/>
          <w:szCs w:val="24"/>
        </w:rPr>
        <w:t xml:space="preserve"> το βιοαέριο σε </w:t>
      </w:r>
      <w:r w:rsidRPr="00323BFA">
        <w:rPr>
          <w:rFonts w:ascii="Times New Roman" w:hAnsi="Times New Roman" w:cs="Times New Roman"/>
          <w:sz w:val="24"/>
          <w:szCs w:val="24"/>
          <w:lang w:val="en-US"/>
        </w:rPr>
        <w:t>kWh</w:t>
      </w:r>
      <w:r w:rsidRPr="00323BFA">
        <w:rPr>
          <w:rFonts w:ascii="Times New Roman" w:hAnsi="Times New Roman" w:cs="Times New Roman"/>
          <w:sz w:val="24"/>
          <w:szCs w:val="24"/>
        </w:rPr>
        <w:t>/</w:t>
      </w:r>
      <w:r w:rsidRPr="00323BFA">
        <w:rPr>
          <w:rFonts w:ascii="Times New Roman" w:hAnsi="Times New Roman" w:cs="Times New Roman"/>
          <w:sz w:val="24"/>
          <w:szCs w:val="24"/>
          <w:lang w:val="en-US"/>
        </w:rPr>
        <w:t>d</w:t>
      </w:r>
    </w:p>
    <w:p w:rsidR="00323BFA" w:rsidRPr="00323BFA" w:rsidRDefault="00323BFA" w:rsidP="00323BFA">
      <w:pPr>
        <w:pStyle w:val="ListParagraph"/>
        <w:numPr>
          <w:ilvl w:val="0"/>
          <w:numId w:val="17"/>
        </w:numPr>
        <w:spacing w:after="0" w:line="240" w:lineRule="auto"/>
        <w:rPr>
          <w:rFonts w:ascii="Times New Roman" w:hAnsi="Times New Roman" w:cs="Times New Roman"/>
          <w:sz w:val="24"/>
          <w:szCs w:val="24"/>
        </w:rPr>
      </w:pPr>
      <w:r w:rsidRPr="00323BFA">
        <w:rPr>
          <w:rFonts w:ascii="Times New Roman" w:hAnsi="Times New Roman" w:cs="Times New Roman"/>
          <w:sz w:val="24"/>
          <w:szCs w:val="24"/>
        </w:rPr>
        <w:t xml:space="preserve">Την συγκέντρωση στερεών της χωνεμένης ιλύος σε </w:t>
      </w:r>
      <w:r w:rsidRPr="00323BFA">
        <w:rPr>
          <w:rFonts w:ascii="Times New Roman" w:hAnsi="Times New Roman" w:cs="Times New Roman"/>
          <w:sz w:val="24"/>
          <w:szCs w:val="24"/>
          <w:lang w:val="en-US"/>
        </w:rPr>
        <w:t>kg</w:t>
      </w:r>
      <w:r w:rsidRPr="00323BFA">
        <w:rPr>
          <w:rFonts w:ascii="Times New Roman" w:hAnsi="Times New Roman" w:cs="Times New Roman"/>
          <w:sz w:val="24"/>
          <w:szCs w:val="24"/>
        </w:rPr>
        <w:t>/</w:t>
      </w:r>
      <w:r w:rsidRPr="00323BFA">
        <w:rPr>
          <w:rFonts w:ascii="Times New Roman" w:hAnsi="Times New Roman" w:cs="Times New Roman"/>
          <w:sz w:val="24"/>
          <w:szCs w:val="24"/>
          <w:lang w:val="en-US"/>
        </w:rPr>
        <w:t>d</w:t>
      </w:r>
      <w:r w:rsidRPr="00323BFA">
        <w:rPr>
          <w:rFonts w:ascii="Times New Roman" w:hAnsi="Times New Roman" w:cs="Times New Roman"/>
          <w:sz w:val="24"/>
          <w:szCs w:val="24"/>
        </w:rPr>
        <w:t xml:space="preserve">    </w:t>
      </w:r>
    </w:p>
    <w:p w:rsidR="00323BFA" w:rsidRPr="00323BFA" w:rsidRDefault="00323BFA" w:rsidP="00323BFA">
      <w:pPr>
        <w:spacing w:after="0" w:line="240" w:lineRule="auto"/>
        <w:rPr>
          <w:rFonts w:ascii="Times New Roman" w:hAnsi="Times New Roman" w:cs="Times New Roman"/>
          <w:sz w:val="24"/>
          <w:szCs w:val="24"/>
        </w:rPr>
      </w:pPr>
    </w:p>
    <w:p w:rsidR="00323BFA" w:rsidRPr="00323BFA" w:rsidRDefault="00323BFA" w:rsidP="00323BFA">
      <w:pPr>
        <w:spacing w:after="0" w:line="240" w:lineRule="auto"/>
        <w:rPr>
          <w:rFonts w:ascii="Times New Roman" w:hAnsi="Times New Roman" w:cs="Times New Roman"/>
          <w:sz w:val="24"/>
          <w:szCs w:val="24"/>
        </w:rPr>
      </w:pPr>
      <w:r w:rsidRPr="00323BFA">
        <w:rPr>
          <w:rFonts w:ascii="Times New Roman" w:hAnsi="Times New Roman" w:cs="Times New Roman"/>
          <w:sz w:val="24"/>
          <w:szCs w:val="24"/>
        </w:rPr>
        <w:t>Δεδομένα</w:t>
      </w:r>
    </w:p>
    <w:p w:rsidR="00323BFA" w:rsidRPr="00323BFA" w:rsidRDefault="00323BFA" w:rsidP="00323BFA">
      <w:pPr>
        <w:pStyle w:val="ListParagraph"/>
        <w:numPr>
          <w:ilvl w:val="0"/>
          <w:numId w:val="16"/>
        </w:numPr>
        <w:spacing w:after="0" w:line="240" w:lineRule="auto"/>
        <w:rPr>
          <w:rFonts w:ascii="Times New Roman" w:hAnsi="Times New Roman" w:cs="Times New Roman"/>
          <w:sz w:val="24"/>
          <w:szCs w:val="24"/>
        </w:rPr>
      </w:pPr>
      <w:r w:rsidRPr="00323BFA">
        <w:rPr>
          <w:rFonts w:ascii="Times New Roman" w:hAnsi="Times New Roman" w:cs="Times New Roman"/>
          <w:sz w:val="24"/>
          <w:szCs w:val="24"/>
        </w:rPr>
        <w:t xml:space="preserve">1 </w:t>
      </w:r>
      <w:proofErr w:type="spellStart"/>
      <w:r w:rsidRPr="00323BFA">
        <w:rPr>
          <w:rFonts w:ascii="Times New Roman" w:hAnsi="Times New Roman" w:cs="Times New Roman"/>
          <w:sz w:val="24"/>
          <w:szCs w:val="24"/>
        </w:rPr>
        <w:t>kg</w:t>
      </w:r>
      <w:proofErr w:type="spellEnd"/>
      <w:r w:rsidRPr="00323BFA">
        <w:rPr>
          <w:rFonts w:ascii="Times New Roman" w:hAnsi="Times New Roman" w:cs="Times New Roman"/>
          <w:sz w:val="24"/>
          <w:szCs w:val="24"/>
        </w:rPr>
        <w:t xml:space="preserve"> βιοδιασπώμενου VSS παράγει 1 m</w:t>
      </w:r>
      <w:r w:rsidRPr="00323BFA">
        <w:rPr>
          <w:rFonts w:ascii="Times New Roman" w:hAnsi="Times New Roman" w:cs="Times New Roman"/>
          <w:sz w:val="24"/>
          <w:szCs w:val="24"/>
          <w:vertAlign w:val="superscript"/>
        </w:rPr>
        <w:t>3</w:t>
      </w:r>
      <w:r w:rsidRPr="00323BFA">
        <w:rPr>
          <w:rFonts w:ascii="Times New Roman" w:hAnsi="Times New Roman" w:cs="Times New Roman"/>
          <w:sz w:val="24"/>
          <w:szCs w:val="24"/>
        </w:rPr>
        <w:t xml:space="preserve"> βιοαερίου  </w:t>
      </w:r>
    </w:p>
    <w:p w:rsidR="00323BFA" w:rsidRPr="00323BFA" w:rsidRDefault="00323BFA" w:rsidP="00323BFA">
      <w:pPr>
        <w:pStyle w:val="ListParagraph"/>
        <w:numPr>
          <w:ilvl w:val="0"/>
          <w:numId w:val="16"/>
        </w:numPr>
        <w:spacing w:after="0" w:line="240" w:lineRule="auto"/>
        <w:rPr>
          <w:rFonts w:ascii="Times New Roman" w:hAnsi="Times New Roman" w:cs="Times New Roman"/>
          <w:sz w:val="24"/>
          <w:szCs w:val="24"/>
        </w:rPr>
      </w:pPr>
      <w:r w:rsidRPr="00323BFA">
        <w:rPr>
          <w:rFonts w:ascii="Times New Roman" w:hAnsi="Times New Roman" w:cs="Times New Roman"/>
          <w:sz w:val="24"/>
          <w:szCs w:val="24"/>
        </w:rPr>
        <w:t>Θερμογόνος δύναμη βιοαερίου =  6,4 kWh/m</w:t>
      </w:r>
      <w:r w:rsidRPr="00323BFA">
        <w:rPr>
          <w:rFonts w:ascii="Times New Roman" w:hAnsi="Times New Roman" w:cs="Times New Roman"/>
          <w:sz w:val="24"/>
          <w:szCs w:val="24"/>
          <w:vertAlign w:val="superscript"/>
        </w:rPr>
        <w:t>3</w:t>
      </w:r>
    </w:p>
    <w:p w:rsidR="00323BFA" w:rsidRPr="00323BFA" w:rsidRDefault="00323BFA" w:rsidP="00FE7E43">
      <w:pPr>
        <w:jc w:val="both"/>
        <w:rPr>
          <w:rFonts w:ascii="Times New Roman" w:hAnsi="Times New Roman" w:cs="Times New Roman"/>
          <w:b/>
          <w:bCs/>
          <w:sz w:val="24"/>
          <w:szCs w:val="24"/>
          <w:lang w:val="en-US"/>
        </w:rPr>
      </w:pPr>
    </w:p>
    <w:p w:rsidR="00FE7E43" w:rsidRPr="000C7C0E" w:rsidRDefault="00FE7E43" w:rsidP="00FE7E43">
      <w:pPr>
        <w:spacing w:after="0" w:line="300" w:lineRule="exact"/>
        <w:jc w:val="right"/>
        <w:rPr>
          <w:rFonts w:ascii="Times New Roman" w:hAnsi="Times New Roman" w:cs="Times New Roman"/>
          <w:i/>
        </w:rPr>
      </w:pPr>
      <w:r w:rsidRPr="000C7C0E">
        <w:rPr>
          <w:rFonts w:ascii="Times New Roman" w:hAnsi="Times New Roman" w:cs="Times New Roman"/>
          <w:b/>
          <w:bCs/>
          <w:i/>
        </w:rPr>
        <w:sym w:font="Symbol" w:char="F0D3"/>
      </w:r>
      <w:r w:rsidRPr="000C7C0E">
        <w:rPr>
          <w:rFonts w:ascii="Times New Roman" w:hAnsi="Times New Roman" w:cs="Times New Roman"/>
          <w:b/>
          <w:bCs/>
          <w:i/>
        </w:rPr>
        <w:t xml:space="preserve"> </w:t>
      </w:r>
      <w:r w:rsidRPr="000C7C0E">
        <w:rPr>
          <w:rFonts w:ascii="Times New Roman" w:hAnsi="Times New Roman" w:cs="Times New Roman"/>
          <w:i/>
        </w:rPr>
        <w:t>Τομέας Υδατικών Πόρων και Περιβάλλοντος</w:t>
      </w:r>
    </w:p>
    <w:p w:rsidR="00B53865" w:rsidRDefault="00B53865"/>
    <w:sectPr w:rsidR="00B53865" w:rsidSect="00A64FC0">
      <w:pgSz w:w="11906" w:h="16838"/>
      <w:pgMar w:top="864" w:right="1080" w:bottom="864"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931EB"/>
    <w:multiLevelType w:val="hybridMultilevel"/>
    <w:tmpl w:val="61149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52B4C55"/>
    <w:multiLevelType w:val="hybridMultilevel"/>
    <w:tmpl w:val="3DE030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387A6B"/>
    <w:multiLevelType w:val="hybridMultilevel"/>
    <w:tmpl w:val="4C1673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9EA5AEA"/>
    <w:multiLevelType w:val="hybridMultilevel"/>
    <w:tmpl w:val="1B3E61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E6F04E2"/>
    <w:multiLevelType w:val="hybridMultilevel"/>
    <w:tmpl w:val="0AC8093E"/>
    <w:lvl w:ilvl="0" w:tplc="13A05F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C6E7BE8"/>
    <w:multiLevelType w:val="hybridMultilevel"/>
    <w:tmpl w:val="81FABEE6"/>
    <w:lvl w:ilvl="0" w:tplc="18C005E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CF556A1"/>
    <w:multiLevelType w:val="hybridMultilevel"/>
    <w:tmpl w:val="324A884C"/>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776418F"/>
    <w:multiLevelType w:val="hybridMultilevel"/>
    <w:tmpl w:val="AA2CF5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8E35EAA"/>
    <w:multiLevelType w:val="hybridMultilevel"/>
    <w:tmpl w:val="B9BE40BA"/>
    <w:lvl w:ilvl="0" w:tplc="13A05FE0">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DA032ED"/>
    <w:multiLevelType w:val="hybridMultilevel"/>
    <w:tmpl w:val="E638A9C8"/>
    <w:lvl w:ilvl="0" w:tplc="13A05F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7FB7710"/>
    <w:multiLevelType w:val="hybridMultilevel"/>
    <w:tmpl w:val="FC76047A"/>
    <w:lvl w:ilvl="0" w:tplc="18C005E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35E47DB"/>
    <w:multiLevelType w:val="hybridMultilevel"/>
    <w:tmpl w:val="B526180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6050F7B"/>
    <w:multiLevelType w:val="hybridMultilevel"/>
    <w:tmpl w:val="13DC22DE"/>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5F6353E"/>
    <w:multiLevelType w:val="hybridMultilevel"/>
    <w:tmpl w:val="758255BE"/>
    <w:lvl w:ilvl="0" w:tplc="18C005E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6DB0F9F"/>
    <w:multiLevelType w:val="hybridMultilevel"/>
    <w:tmpl w:val="20C6AE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EA71F1A"/>
    <w:multiLevelType w:val="hybridMultilevel"/>
    <w:tmpl w:val="11BCC6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9"/>
  </w:num>
  <w:num w:numId="5">
    <w:abstractNumId w:val="14"/>
  </w:num>
  <w:num w:numId="6">
    <w:abstractNumId w:val="11"/>
  </w:num>
  <w:num w:numId="7">
    <w:abstractNumId w:val="10"/>
  </w:num>
  <w:num w:numId="8">
    <w:abstractNumId w:val="13"/>
  </w:num>
  <w:num w:numId="9">
    <w:abstractNumId w:val="15"/>
  </w:num>
  <w:num w:numId="10">
    <w:abstractNumId w:val="1"/>
  </w:num>
  <w:num w:numId="11">
    <w:abstractNumId w:val="12"/>
  </w:num>
  <w:num w:numId="12">
    <w:abstractNumId w:val="6"/>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67A"/>
    <w:rsid w:val="001525B9"/>
    <w:rsid w:val="00323BFA"/>
    <w:rsid w:val="00347D7C"/>
    <w:rsid w:val="003661B0"/>
    <w:rsid w:val="004920A2"/>
    <w:rsid w:val="004F567A"/>
    <w:rsid w:val="005716E6"/>
    <w:rsid w:val="006E33A6"/>
    <w:rsid w:val="00B53865"/>
    <w:rsid w:val="00E30AA5"/>
    <w:rsid w:val="00FE7E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43"/>
    <w:pPr>
      <w:ind w:left="720"/>
      <w:contextualSpacing/>
    </w:pPr>
  </w:style>
  <w:style w:type="table" w:styleId="TableGrid">
    <w:name w:val="Table Grid"/>
    <w:basedOn w:val="TableNormal"/>
    <w:uiPriority w:val="39"/>
    <w:rsid w:val="00FE7E43"/>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E7E43"/>
    <w:pPr>
      <w:tabs>
        <w:tab w:val="center" w:pos="4819"/>
        <w:tab w:val="right" w:pos="9071"/>
      </w:tabs>
      <w:autoSpaceDE w:val="0"/>
      <w:autoSpaceDN w:val="0"/>
      <w:spacing w:after="0" w:line="360" w:lineRule="atLeast"/>
      <w:jc w:val="both"/>
    </w:pPr>
    <w:rPr>
      <w:rFonts w:ascii="Times New Roman" w:eastAsia="Times New Roman" w:hAnsi="Times New Roman" w:cs="Times New Roman"/>
      <w:sz w:val="24"/>
      <w:szCs w:val="24"/>
      <w:lang w:val="en-GB" w:eastAsia="el-GR"/>
    </w:rPr>
  </w:style>
  <w:style w:type="character" w:customStyle="1" w:styleId="HeaderChar">
    <w:name w:val="Header Char"/>
    <w:basedOn w:val="DefaultParagraphFont"/>
    <w:link w:val="Header"/>
    <w:rsid w:val="00FE7E43"/>
    <w:rPr>
      <w:rFonts w:ascii="Times New Roman" w:eastAsia="Times New Roman" w:hAnsi="Times New Roman" w:cs="Times New Roman"/>
      <w:sz w:val="24"/>
      <w:szCs w:val="24"/>
      <w:lang w:val="en-GB" w:eastAsia="el-GR"/>
    </w:rPr>
  </w:style>
  <w:style w:type="paragraph" w:customStyle="1" w:styleId="AlignLeftRight">
    <w:name w:val="AlignLeft&amp;Right"/>
    <w:basedOn w:val="Normal"/>
    <w:rsid w:val="00FE7E43"/>
    <w:pPr>
      <w:tabs>
        <w:tab w:val="right" w:pos="8505"/>
      </w:tabs>
      <w:autoSpaceDE w:val="0"/>
      <w:autoSpaceDN w:val="0"/>
      <w:spacing w:after="0" w:line="360" w:lineRule="atLeast"/>
      <w:jc w:val="both"/>
    </w:pPr>
    <w:rPr>
      <w:rFonts w:ascii="Times New Roman" w:eastAsia="Times New Roman" w:hAnsi="Times New Roman" w:cs="Times New Roman"/>
      <w:sz w:val="24"/>
      <w:szCs w:val="24"/>
      <w:lang w:val="en-GB" w:eastAsia="el-GR"/>
    </w:rPr>
  </w:style>
  <w:style w:type="paragraph" w:styleId="NormalWeb">
    <w:name w:val="Normal (Web)"/>
    <w:basedOn w:val="Normal"/>
    <w:uiPriority w:val="99"/>
    <w:semiHidden/>
    <w:unhideWhenUsed/>
    <w:rsid w:val="00347D7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43"/>
    <w:pPr>
      <w:ind w:left="720"/>
      <w:contextualSpacing/>
    </w:pPr>
  </w:style>
  <w:style w:type="table" w:styleId="TableGrid">
    <w:name w:val="Table Grid"/>
    <w:basedOn w:val="TableNormal"/>
    <w:uiPriority w:val="39"/>
    <w:rsid w:val="00FE7E43"/>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E7E43"/>
    <w:pPr>
      <w:tabs>
        <w:tab w:val="center" w:pos="4819"/>
        <w:tab w:val="right" w:pos="9071"/>
      </w:tabs>
      <w:autoSpaceDE w:val="0"/>
      <w:autoSpaceDN w:val="0"/>
      <w:spacing w:after="0" w:line="360" w:lineRule="atLeast"/>
      <w:jc w:val="both"/>
    </w:pPr>
    <w:rPr>
      <w:rFonts w:ascii="Times New Roman" w:eastAsia="Times New Roman" w:hAnsi="Times New Roman" w:cs="Times New Roman"/>
      <w:sz w:val="24"/>
      <w:szCs w:val="24"/>
      <w:lang w:val="en-GB" w:eastAsia="el-GR"/>
    </w:rPr>
  </w:style>
  <w:style w:type="character" w:customStyle="1" w:styleId="HeaderChar">
    <w:name w:val="Header Char"/>
    <w:basedOn w:val="DefaultParagraphFont"/>
    <w:link w:val="Header"/>
    <w:rsid w:val="00FE7E43"/>
    <w:rPr>
      <w:rFonts w:ascii="Times New Roman" w:eastAsia="Times New Roman" w:hAnsi="Times New Roman" w:cs="Times New Roman"/>
      <w:sz w:val="24"/>
      <w:szCs w:val="24"/>
      <w:lang w:val="en-GB" w:eastAsia="el-GR"/>
    </w:rPr>
  </w:style>
  <w:style w:type="paragraph" w:customStyle="1" w:styleId="AlignLeftRight">
    <w:name w:val="AlignLeft&amp;Right"/>
    <w:basedOn w:val="Normal"/>
    <w:rsid w:val="00FE7E43"/>
    <w:pPr>
      <w:tabs>
        <w:tab w:val="right" w:pos="8505"/>
      </w:tabs>
      <w:autoSpaceDE w:val="0"/>
      <w:autoSpaceDN w:val="0"/>
      <w:spacing w:after="0" w:line="360" w:lineRule="atLeast"/>
      <w:jc w:val="both"/>
    </w:pPr>
    <w:rPr>
      <w:rFonts w:ascii="Times New Roman" w:eastAsia="Times New Roman" w:hAnsi="Times New Roman" w:cs="Times New Roman"/>
      <w:sz w:val="24"/>
      <w:szCs w:val="24"/>
      <w:lang w:val="en-GB" w:eastAsia="el-GR"/>
    </w:rPr>
  </w:style>
  <w:style w:type="paragraph" w:styleId="NormalWeb">
    <w:name w:val="Normal (Web)"/>
    <w:basedOn w:val="Normal"/>
    <w:uiPriority w:val="99"/>
    <w:semiHidden/>
    <w:unhideWhenUsed/>
    <w:rsid w:val="00347D7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840</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dcterms:created xsi:type="dcterms:W3CDTF">2021-05-28T13:36:00Z</dcterms:created>
  <dcterms:modified xsi:type="dcterms:W3CDTF">2021-06-07T22:25:00Z</dcterms:modified>
</cp:coreProperties>
</file>